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1267/2025-SG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30 de outubro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767/2025 de autoria do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es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LUCIANA BATISTA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“Luciana do Léssio” e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Outubro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1" w:name="_GoBack"/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 xml:space="preserve"> Senhor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263E29B5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Luciene Daiene Alves Soares</w:t>
      </w:r>
    </w:p>
    <w:p w14:paraId="7F35782D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Santuosa Store</w:t>
      </w:r>
    </w:p>
    <w:p w14:paraId="67F4141F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Rua Amador Bueno, nº 382, Centro</w:t>
      </w:r>
    </w:p>
    <w:p w14:paraId="10D76013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13631-080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-</w:t>
      </w:r>
      <w:r>
        <w:rPr>
          <w:rFonts w:hint="default" w:ascii="Arial" w:hAnsi="Arial"/>
          <w:sz w:val="24"/>
          <w:szCs w:val="24"/>
          <w:shd w:val="clear" w:color="auto" w:fill="auto"/>
        </w:rPr>
        <w:t>Pirassununga/SP</w:t>
      </w:r>
    </w:p>
    <w:p w14:paraId="43C39A76">
      <w:pPr>
        <w:jc w:val="both"/>
        <w:rPr>
          <w:rFonts w:ascii="Arial" w:hAnsi="Arial"/>
          <w:sz w:val="24"/>
          <w:szCs w:val="24"/>
          <w:shd w:val="clear" w:color="auto" w:fill="auto"/>
        </w:rPr>
      </w:pPr>
    </w:p>
    <w:bookmarkEnd w:id="1"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21224F5C"/>
    <w:rsid w:val="227A4BBB"/>
    <w:rsid w:val="279F33C2"/>
    <w:rsid w:val="2AAF2103"/>
    <w:rsid w:val="2ECD56B3"/>
    <w:rsid w:val="3AFA4309"/>
    <w:rsid w:val="3CB6555E"/>
    <w:rsid w:val="4061642B"/>
    <w:rsid w:val="409B0700"/>
    <w:rsid w:val="40FA4482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3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2025-10-30T16:00:55Z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