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u w:val="single"/>
          <w:shd w:fill="auto" w:val="clear"/>
        </w:rPr>
        <w:t>Of. nº 51/2026-SG</w:t>
      </w:r>
      <w:r>
        <w:rPr>
          <w:rFonts w:cs="Arial" w:ascii="Arial" w:hAnsi="Arial"/>
          <w:color w:val="000000"/>
          <w:shd w:fill="auto" w:val="clear"/>
        </w:rPr>
        <w:tab/>
        <w:tab/>
        <w:tab/>
        <w:tab/>
        <w:t xml:space="preserve">      </w:t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Pirassununga, 10 de fevereiro de 2026.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Arial" w:cs="Arial" w:ascii="Arial" w:hAnsi="Arial"/>
          <w:color w:val="000000"/>
          <w:shd w:fill="auto" w:val="clear"/>
        </w:rPr>
        <w:t xml:space="preserve"> 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  <w:t>Senhor Prefeito,</w:t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  <w:shd w:fill="auto" w:val="clear"/>
        </w:rPr>
        <w:t>Comunico a Vossa Excelência que em Sessão Ordinária desta Casa de Leis, realizada no dia 09 de fevereiro d</w:t>
      </w:r>
      <w:r>
        <w:rPr>
          <w:rFonts w:cs="Arial" w:ascii="Arial" w:hAnsi="Arial"/>
          <w:color w:val="000000"/>
        </w:rPr>
        <w:t xml:space="preserve">e 2026, o veto aposto ao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Projeto de Lei nº 72/2025, de autoria da Vereadora Sandra Valéria Vadalá Muller,  que institui no âmbito do município de Pirassununga, a Política Pública Municipal de Apoio aos Pacientes com Alzheimer, voltada ao incentivo ao uso de pulseiras de identificação, e dá outras providências</w:t>
      </w:r>
      <w:r>
        <w:rPr>
          <w:rFonts w:cs="Arial" w:ascii="Arial" w:hAnsi="Arial"/>
          <w:color w:val="000000"/>
        </w:rPr>
        <w:t>, foi derrubado.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Wallace Ananias de Freitas Bruno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Presidente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LibreOffice/24.2.5.2$Windows_X86_64 LibreOffice_project/bffef4ea93e59bebbeaf7f431bb02b1a39ee8a59</Application>
  <AppVersion>15.0000</AppVersion>
  <Pages>1</Pages>
  <Words>109</Words>
  <Characters>604</Characters>
  <CharactersWithSpaces>735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2026-02-10T08:56:14Z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