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filled="t"/>
  </w:background>
  <w:body>
    <w:p>
      <w:pPr>
        <w:pStyle w:val="normal1"/>
        <w:spacing w:line="276" w:lineRule="auto"/>
        <w:jc w:val="center"/>
        <w:rPr>
          <w:rFonts w:ascii="Times New Roman" w:eastAsia="Arial" w:hAnsi="Times New Roman" w:cs="Times New Roman"/>
          <w:b/>
          <w:sz w:val="22"/>
          <w:szCs w:val="22"/>
          <w:u w:val="none"/>
        </w:rPr>
      </w:pPr>
    </w:p>
    <w:p>
      <w:pPr>
        <w:pStyle w:val="normal1"/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i w:val="0"/>
          <w:iCs w:val="0"/>
          <w:strike w:val="0"/>
          <w:dstrike w:val="0"/>
          <w:color w:val="auto"/>
          <w:sz w:val="24"/>
          <w:szCs w:val="24"/>
          <w:u w:val="single"/>
        </w:rPr>
        <w:t>PEDIDO DE INFORMAÇÃO</w:t>
      </w:r>
    </w:p>
    <w:p>
      <w:pPr>
        <w:pStyle w:val="normal1"/>
        <w:spacing w:line="276" w:lineRule="auto"/>
        <w:jc w:val="both"/>
        <w:rPr>
          <w:rFonts w:ascii="Times New Roman" w:hAnsi="Times New Roman"/>
          <w:b w:val="0"/>
          <w:bCs w:val="0"/>
          <w:i w:val="0"/>
          <w:iCs w:val="0"/>
          <w:color w:val="auto"/>
          <w:sz w:val="24"/>
          <w:szCs w:val="24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 xml:space="preserve"> que o Município de Pirassununga foi vítima de fraude financeira de grande monta, superior a R$ 2.100.000,00 (dois milhões e cem mil reais), ocorrida em fevereiro de 2025, fato amplamente divulgado;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 xml:space="preserve"> que há decisão judicial de primeira instância atribuindo ao Município a responsabilidade por 50% (cinquenta por cento) dos prejuízos, cabendo às demais requeridas o percentual de 25% (vinte e cinco por cento) para cada uma;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 xml:space="preserve"> que os Procuradores Municipais concursados exercem função de Estado, incumbindo-lhes a defesa da legalidade, do interesse público e do erário, independentemente de orientações de natureza político-administrativa;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 xml:space="preserve"> que, diante de possíveis irregularidades ou ilícitos, incumbe aos Procuradores adotar as medidas jurídicas cabíveis, inclusive aquelas destinadas à responsabilização e à recomposição do erário;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 xml:space="preserve"> que o Código de Processo Civil, em seus artigos 300 e 301, prevê a possibilidade de concessão de tutelas de urgência, inclusive para indisponibilidade de bens, com o objetivo de assegurar a efetividade de eventual provimento jurisdicional;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 xml:space="preserve"> o risco de dano ao erário municipal decorrente da eventual impossibilidade futura de ressarcimento dos valores, caso não sejam adotadas medidas preventivas adequadas;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Considerando</w:t>
      </w:r>
      <w: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auto"/>
          <w:spacing w:val="0"/>
          <w:sz w:val="22"/>
          <w:szCs w:val="22"/>
          <w:u w:val="none"/>
        </w:rPr>
        <w:t>, por fim, o dever constitucional do Poder Legislativo de fiscalizar os atos da Administração Pública e zelar pela adequada proteção do patrimônio público.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/>
          <w:b w:val="0"/>
          <w:bCs w:val="0"/>
          <w:i w:val="0"/>
          <w:iCs w:val="0"/>
          <w:color w:val="auto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2"/>
          <w:szCs w:val="22"/>
          <w:u w:val="none"/>
        </w:rPr>
        <w:t xml:space="preserve">Diante dessas considerações, solicito que o Excelentíssimo Senhor Prefeito Municipal responda aos seguintes pedidos de informação: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2"/>
          <w:szCs w:val="22"/>
          <w:u w:val="none"/>
        </w:rPr>
      </w:pPr>
    </w:p>
    <w:p>
      <w:pPr>
        <w:pStyle w:val="normal1"/>
        <w:bidi w:val="0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 w:val="0"/>
          <w:iCs w:val="0"/>
          <w:strike w:val="0"/>
          <w:dstrike w:val="0"/>
          <w:color w:val="auto"/>
          <w:sz w:val="22"/>
          <w:szCs w:val="22"/>
          <w:u w:val="none"/>
        </w:rPr>
        <w:t>A)</w:t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2"/>
          <w:szCs w:val="22"/>
          <w:u w:val="none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 xml:space="preserve">Informar, de forma individualizada, quais providências jurídicas já foram adotadas por cada Procurador Municipal concursado, no âmbito de suas atribuições funcionais, em relação aos fatos mencionados, especialmente quanto à adoção de medidas voltadas à proteção do erário e à responsabilização dos envolvidos. 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2"/>
          <w:szCs w:val="22"/>
          <w:u w:val="none"/>
        </w:rPr>
      </w:pPr>
    </w:p>
    <w:p>
      <w:pPr>
        <w:pStyle w:val="normal1"/>
        <w:spacing w:line="276" w:lineRule="auto"/>
        <w:ind w:firstLine="226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i w:val="0"/>
          <w:iCs w:val="0"/>
          <w:strike w:val="0"/>
          <w:dstrike w:val="0"/>
          <w:color w:val="auto"/>
          <w:sz w:val="22"/>
          <w:szCs w:val="22"/>
          <w:u w:val="none"/>
        </w:rPr>
        <w:t>B)</w:t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2"/>
          <w:szCs w:val="22"/>
          <w:u w:val="none"/>
        </w:rPr>
        <w:t xml:space="preserve"> Prestar quaisquer outros esclarecimentos que julgar pertinentes.</w:t>
      </w:r>
    </w:p>
    <w:p>
      <w:pPr>
        <w:pStyle w:val="normal1"/>
        <w:spacing w:line="276" w:lineRule="auto"/>
        <w:ind w:firstLine="2268"/>
        <w:jc w:val="both"/>
        <w:rPr>
          <w:rFonts w:ascii="Times New Roman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</w:rPr>
      </w:pPr>
    </w:p>
    <w:p>
      <w:pPr>
        <w:pStyle w:val="normal1"/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 w:val="0"/>
          <w:bCs w:val="0"/>
          <w:i w:val="0"/>
          <w:iCs w:val="0"/>
          <w:strike w:val="0"/>
          <w:dstrike w:val="0"/>
          <w:color w:val="auto"/>
          <w:sz w:val="24"/>
          <w:szCs w:val="24"/>
          <w:u w:val="none"/>
        </w:rPr>
        <w:t>Sala das Sessões, 27 de julho de 2026.</w:t>
      </w:r>
    </w:p>
    <w:p>
      <w:pPr>
        <w:pStyle w:val="normal1"/>
        <w:spacing w:line="276" w:lineRule="auto"/>
        <w:jc w:val="center"/>
        <w:rPr>
          <w:rFonts w:ascii="Times New Roman" w:eastAsia="Arial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</w:rPr>
      </w:pPr>
    </w:p>
    <w:p>
      <w:pPr>
        <w:pStyle w:val="normal1"/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i/>
          <w:iCs/>
          <w:color w:val="auto"/>
          <w:sz w:val="24"/>
          <w:szCs w:val="24"/>
          <w:u w:val="none"/>
        </w:rPr>
        <w:t>Áidano Aparecido de Souza – "Du da Farmácia"</w:t>
      </w:r>
    </w:p>
    <w:p>
      <w:pPr>
        <w:pStyle w:val="normal1"/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i/>
          <w:iCs/>
          <w:color w:val="auto"/>
          <w:sz w:val="24"/>
          <w:szCs w:val="24"/>
          <w:u w:val="none"/>
        </w:rPr>
        <w:t>Vereador</w:t>
      </w:r>
    </w:p>
    <w:p>
      <w:pPr>
        <w:pStyle w:val="BodyText"/>
        <w:suppressLineNumbers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>
      <w:pPr>
        <w:pStyle w:val="normal1"/>
        <w:rPr>
          <w:rFonts w:ascii="Arial" w:eastAsia="Arial" w:hAnsi="Arial" w:cs="Arial"/>
        </w:rPr>
      </w:pPr>
    </w:p>
    <w:p>
      <w:pPr>
        <w:pStyle w:val="normal1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191" w:right="1134" w:bottom="284" w:left="1134" w:header="1134" w:footer="0" w:gutter="0"/>
      <w:pgNumType w:fmt="decimal" w:start="1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819"/>
        <w:tab w:val="right" w:pos="9638"/>
      </w:tabs>
      <w:rPr>
        <w:color w:val="000000"/>
      </w:rPr>
    </w:pPr>
    <w:r>
      <w:rPr>
        <w:color w:val="000000"/>
      </w:rP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635</wp:posOffset>
          </wp:positionV>
          <wp:extent cx="6119495" cy="1017905"/>
          <wp:effectExtent l="0" t="0" r="0" b="0"/>
          <wp:wrapSquare wrapText="bothSides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146120" name="image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819"/>
        <w:tab w:val="right" w:pos="9638"/>
      </w:tabs>
      <w:rPr>
        <w:color w:val="000000"/>
      </w:rPr>
    </w:pPr>
    <w:r>
      <w:rPr>
        <w:color w:val="000000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635</wp:posOffset>
          </wp:positionH>
          <wp:positionV relativeFrom="paragraph">
            <wp:posOffset>635</wp:posOffset>
          </wp:positionV>
          <wp:extent cx="6119495" cy="1017905"/>
          <wp:effectExtent l="0" t="0" r="0" b="0"/>
          <wp:wrapSquare wrapText="bothSides"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123003" name="image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819"/>
        <w:tab w:val="right" w:pos="9638"/>
      </w:tabs>
      <w:rPr>
        <w:color w:val="000000"/>
      </w:rPr>
    </w:pPr>
    <w:r>
      <w:rPr>
        <w:color w:val="000000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9495" cy="1017905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5257" name="image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819"/>
        <w:tab w:val="right" w:pos="9638"/>
      </w:tabs>
      <w:rPr>
        <w:color w:val="000000"/>
      </w:rPr>
    </w:pPr>
    <w:r>
      <w:rPr>
        <w:color w:val="000000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-523875</wp:posOffset>
          </wp:positionV>
          <wp:extent cx="6119495" cy="1017905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152211" name="image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Liberation Serif" w:eastAsia="Liberation Serif" w:hAnsi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Normal"/>
    <w:next w:val="normal1"/>
    <w:uiPriority w:val="9"/>
    <w:qFormat/>
    <w:pPr>
      <w:keepNext/>
      <w:keepLines/>
      <w:widowControl w:val="0"/>
      <w:bidi w:val="0"/>
      <w:spacing w:before="480" w:after="120"/>
      <w:jc w:val="left"/>
      <w:outlineLvl w:val="0"/>
    </w:pPr>
    <w:rPr>
      <w:rFonts w:ascii="Liberation Serif" w:eastAsia="Liberation Serif" w:hAnsi="Liberation Serif" w:cs="Liberation Serif"/>
      <w:b/>
      <w:color w:val="auto"/>
      <w:kern w:val="0"/>
      <w:sz w:val="48"/>
      <w:szCs w:val="48"/>
      <w:lang w:val="pt-BR" w:eastAsia="zh-CN" w:bidi="hi-IN"/>
    </w:rPr>
  </w:style>
  <w:style w:type="paragraph" w:styleId="Heading2">
    <w:name w:val="heading 2"/>
    <w:basedOn w:val="Normal"/>
    <w:next w:val="normal1"/>
    <w:uiPriority w:val="9"/>
    <w:semiHidden/>
    <w:unhideWhenUsed/>
    <w:qFormat/>
    <w:pPr>
      <w:keepNext/>
      <w:keepLines/>
      <w:widowControl w:val="0"/>
      <w:bidi w:val="0"/>
      <w:spacing w:before="360" w:after="80"/>
      <w:jc w:val="left"/>
      <w:outlineLvl w:val="1"/>
    </w:pPr>
    <w:rPr>
      <w:rFonts w:ascii="Liberation Serif" w:eastAsia="Liberation Serif" w:hAnsi="Liberation Serif" w:cs="Liberation Serif"/>
      <w:b/>
      <w:color w:val="auto"/>
      <w:kern w:val="0"/>
      <w:sz w:val="36"/>
      <w:szCs w:val="36"/>
      <w:lang w:val="pt-BR" w:eastAsia="zh-CN" w:bidi="hi-IN"/>
    </w:rPr>
  </w:style>
  <w:style w:type="paragraph" w:styleId="Heading3">
    <w:name w:val="heading 3"/>
    <w:basedOn w:val="Normal"/>
    <w:next w:val="normal1"/>
    <w:uiPriority w:val="9"/>
    <w:semiHidden/>
    <w:unhideWhenUsed/>
    <w:qFormat/>
    <w:pPr>
      <w:keepNext/>
      <w:keepLines/>
      <w:widowControl w:val="0"/>
      <w:bidi w:val="0"/>
      <w:spacing w:before="280" w:after="80"/>
      <w:jc w:val="left"/>
      <w:outlineLvl w:val="2"/>
    </w:pPr>
    <w:rPr>
      <w:rFonts w:ascii="Liberation Serif" w:eastAsia="Liberation Serif" w:hAnsi="Liberation Serif" w:cs="Liberation Serif"/>
      <w:b/>
      <w:color w:val="auto"/>
      <w:kern w:val="0"/>
      <w:sz w:val="28"/>
      <w:szCs w:val="28"/>
      <w:lang w:val="pt-BR" w:eastAsia="zh-CN" w:bidi="hi-IN"/>
    </w:rPr>
  </w:style>
  <w:style w:type="paragraph" w:styleId="Heading4">
    <w:name w:val="heading 4"/>
    <w:basedOn w:val="Normal"/>
    <w:next w:val="normal1"/>
    <w:uiPriority w:val="9"/>
    <w:semiHidden/>
    <w:unhideWhenUsed/>
    <w:qFormat/>
    <w:pPr>
      <w:keepNext/>
      <w:keepLines/>
      <w:widowControl w:val="0"/>
      <w:bidi w:val="0"/>
      <w:spacing w:before="240" w:after="40"/>
      <w:jc w:val="left"/>
      <w:outlineLvl w:val="3"/>
    </w:pPr>
    <w:rPr>
      <w:rFonts w:ascii="Liberation Serif" w:eastAsia="Liberation Serif" w:hAnsi="Liberation Serif" w:cs="Liberation Serif"/>
      <w:b/>
      <w:color w:val="auto"/>
      <w:kern w:val="0"/>
      <w:sz w:val="24"/>
      <w:szCs w:val="24"/>
      <w:lang w:val="pt-BR" w:eastAsia="zh-CN" w:bidi="hi-IN"/>
    </w:rPr>
  </w:style>
  <w:style w:type="paragraph" w:styleId="Heading5">
    <w:name w:val="heading 5"/>
    <w:basedOn w:val="Normal"/>
    <w:next w:val="normal1"/>
    <w:uiPriority w:val="9"/>
    <w:semiHidden/>
    <w:unhideWhenUsed/>
    <w:qFormat/>
    <w:pPr>
      <w:keepNext/>
      <w:keepLines/>
      <w:widowControl w:val="0"/>
      <w:bidi w:val="0"/>
      <w:spacing w:before="220" w:after="40"/>
      <w:jc w:val="left"/>
      <w:outlineLvl w:val="4"/>
    </w:pPr>
    <w:rPr>
      <w:rFonts w:ascii="Liberation Serif" w:eastAsia="Liberation Serif" w:hAnsi="Liberation Serif" w:cs="Liberation Serif"/>
      <w:b/>
      <w:color w:val="auto"/>
      <w:kern w:val="0"/>
      <w:sz w:val="22"/>
      <w:szCs w:val="22"/>
      <w:lang w:val="pt-BR" w:eastAsia="zh-CN" w:bidi="hi-IN"/>
    </w:rPr>
  </w:style>
  <w:style w:type="paragraph" w:styleId="Heading6">
    <w:name w:val="heading 6"/>
    <w:basedOn w:val="Normal"/>
    <w:next w:val="normal1"/>
    <w:uiPriority w:val="9"/>
    <w:semiHidden/>
    <w:unhideWhenUsed/>
    <w:qFormat/>
    <w:pPr>
      <w:keepNext/>
      <w:keepLines/>
      <w:widowControl w:val="0"/>
      <w:bidi w:val="0"/>
      <w:spacing w:before="200" w:after="40"/>
      <w:jc w:val="left"/>
      <w:outlineLvl w:val="5"/>
    </w:pPr>
    <w:rPr>
      <w:rFonts w:ascii="Liberation Serif" w:eastAsia="Liberation Serif" w:hAnsi="Liberation Serif" w:cs="Liberation Serif"/>
      <w:b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/>
      <w:keepLines/>
      <w:widowControl w:val="0"/>
      <w:bidi w:val="0"/>
      <w:spacing w:before="480" w:after="120"/>
      <w:jc w:val="left"/>
    </w:pPr>
    <w:rPr>
      <w:rFonts w:ascii="Liberation Serif" w:eastAsia="Liberation Serif" w:hAnsi="Liberation Serif" w:cs="Liberation Serif"/>
      <w:b/>
      <w:color w:val="auto"/>
      <w:kern w:val="0"/>
      <w:sz w:val="72"/>
      <w:szCs w:val="72"/>
      <w:lang w:val="pt-BR" w:eastAsia="zh-CN" w:bidi="hi-IN"/>
    </w:rPr>
  </w:style>
  <w:style w:type="paragraph" w:customStyle="1" w:styleId="normal1">
    <w:name w:val="normal1"/>
    <w:qFormat/>
    <w:pPr>
      <w:widowControl/>
      <w:suppressAutoHyphens/>
      <w:bidi w:val="0"/>
      <w:spacing w:before="0" w:after="0"/>
      <w:jc w:val="left"/>
    </w:pPr>
    <w:rPr>
      <w:rFonts w:ascii="Liberation Serif" w:eastAsia="Liberation Serif" w:hAnsi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Subtitle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Cabealhoerodapuser"/>
  </w:style>
  <w:style w:type="paragraph" w:styleId="Footer">
    <w:name w:val="footer"/>
    <w:basedOn w:val="Cabealhoerodapuser"/>
  </w:style>
  <w:style w:type="numbering" w:customStyle="1" w:styleId="Semlista">
    <w:name w:val="Sem lista"/>
    <w:uiPriority w:val="99"/>
    <w:semiHidden/>
    <w:unhideWhenUsed/>
    <w:qFormat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293</Words>
  <Characters>1814</Characters>
  <Application>Microsoft Office Word</Application>
  <DocSecurity>0</DocSecurity>
  <Lines>0</Lines>
  <Paragraphs>15</Paragraphs>
  <ScaleCrop>false</ScaleCrop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revision>30</cp:revision>
  <cp:lastPrinted>2026-07-17T16:16:09Z</cp:lastPrinted>
  <dcterms:created xsi:type="dcterms:W3CDTF">2026-01-29T19:16:00Z</dcterms:created>
  <dcterms:modified xsi:type="dcterms:W3CDTF">2026-07-24T11:00:09Z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