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1320/2024-SG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24 de setembro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none"/>
          <w:lang w:val="pt-BR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none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highlight w:val="none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Levamos ao conhecimento de Vossas Senhorias, que em sessão ordinária desta Casa de Leis, </w:t>
      </w:r>
      <w:r>
        <w:rPr>
          <w:rFonts w:ascii="Arial" w:hAnsi="Arial" w:cs="Arial"/>
          <w:sz w:val="24"/>
          <w:highlight w:val="none"/>
          <w:lang w:val="pt-BR"/>
        </w:rPr>
        <w:t xml:space="preserve">realizada em </w:t>
      </w:r>
      <w:r>
        <w:rPr>
          <w:rFonts w:hint="default" w:ascii="Arial" w:hAnsi="Arial"/>
          <w:sz w:val="24"/>
          <w:highlight w:val="none"/>
          <w:lang w:val="pt-BR"/>
        </w:rPr>
        <w:t>23 de setembro de 2024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, foi apresentado e aprovado o Requerimento Nº 1003/2024 de autoria do vereador CARLOS LUIZ DE DEUS consignando nos anais dos trabalhos da presente sessão, votos de profundo pesar pelo falecimento do senhor </w:t>
      </w:r>
      <w:r>
        <w:rPr>
          <w:rFonts w:hint="default" w:ascii="Arial" w:hAnsi="Arial"/>
          <w:color w:val="000000"/>
          <w:sz w:val="24"/>
          <w:highlight w:val="none"/>
          <w:lang w:val="pt-BR"/>
        </w:rPr>
        <w:t>Carlos Roberto Paturi</w:t>
      </w:r>
      <w:r>
        <w:rPr>
          <w:rFonts w:ascii="Arial" w:hAnsi="Arial" w:cs="Arial"/>
          <w:color w:val="000000"/>
          <w:sz w:val="24"/>
          <w:highlight w:val="none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  <w:rPr>
          <w:highlight w:val="none"/>
        </w:rPr>
      </w:pPr>
      <w:r>
        <w:rPr>
          <w:rFonts w:ascii="Arial" w:hAnsi="Arial" w:cs="Arial"/>
          <w:color w:val="000000"/>
          <w:sz w:val="24"/>
          <w:highlight w:val="none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</w:rPr>
      </w:pPr>
      <w:r>
        <w:rPr>
          <w:b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</w:pPr>
      <w:r>
        <w:rPr>
          <w:rFonts w:ascii="Arial" w:hAnsi="Arial" w:cs="Arial"/>
          <w:b/>
          <w:b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611AD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A8D89B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D046D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770AD49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AA3481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802C2B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F788BF8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10158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6B2137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  <w:bookmarkStart w:id="0" w:name="_GoBack"/>
      <w:bookmarkEnd w:id="0"/>
    </w:p>
    <w:p w14:paraId="5BF8BE0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6D352BB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2F572A5B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DO SAUDOSO </w:t>
      </w:r>
      <w:r>
        <w:rPr>
          <w:rFonts w:hint="default" w:ascii="Arial" w:hAnsi="Arial"/>
          <w:b/>
          <w:i/>
          <w:sz w:val="24"/>
          <w:szCs w:val="24"/>
        </w:rPr>
        <w:t>Carlos Roberto Paturi</w:t>
      </w:r>
    </w:p>
    <w:p w14:paraId="3B6BBD99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R. Henrique Ferreira dos Reis, 4761 - Jardim Brasilia</w:t>
      </w:r>
    </w:p>
    <w:p w14:paraId="2A95069B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13631-601 - PIRASSUNUNGA - SP</w:t>
      </w:r>
    </w:p>
    <w:p w14:paraId="714482A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BE39E8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2DC96FB2"/>
    <w:rsid w:val="5EF517DC"/>
    <w:rsid w:val="6E9C7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2"/>
    <w:basedOn w:val="12"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599</Characters>
  <Lines>0</Lines>
  <Paragraphs>7</Paragraphs>
  <TotalTime>3</TotalTime>
  <ScaleCrop>false</ScaleCrop>
  <LinksUpToDate>false</LinksUpToDate>
  <CharactersWithSpaces>697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2024-09-24T14:18:10Z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1046-12.2.0.17562</vt:lpwstr>
  </property>
</Properties>
</file>