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21/2025-SG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SANDRA VALÉRIA VADALÁ MULLER, consignando nos anais dos trabalhos da presente sessão, votos de profundo pesar pelo falecimento da senhora Marcia Fernanda Mor Antônio,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s.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Marcia Fernanda Mor Antonio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                        </w:t>
      </w:r>
    </w:p>
    <w:p>
      <w:pPr>
        <w:pStyle w:val="Normal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Rua </w:t>
      </w:r>
      <w:r>
        <w:rPr>
          <w:rStyle w:val="Strong"/>
          <w:rFonts w:eastAsia="Times New Roman" w:cs="Arial" w:ascii="Arial" w:hAnsi="Arial"/>
          <w:b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>João Francisco Jardim, n.º 1494 - Jardim das Laranjeiras</w:t>
      </w:r>
      <w:r>
        <w:rPr>
          <w:rStyle w:val="Strong"/>
          <w:rFonts w:eastAsia="Times New Roman" w:cs="Arial" w:ascii="Arial" w:hAnsi="Arial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 xml:space="preserve"> 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13.635-124 -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LibreOffice/24.2.5.2$Windows_X86_64 LibreOffice_project/bffef4ea93e59bebbeaf7f431bb02b1a39ee8a59</Application>
  <AppVersion>15.0000</AppVersion>
  <Pages>1</Pages>
  <Words>109</Words>
  <Characters>632</Characters>
  <CharactersWithSpaces>829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2025-02-05T16:06:41Z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