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228/2025-SG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148/2025 de autoria do vereador THEO SANTOS DE SOUZA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“Capitão Theo”</w:t>
      </w:r>
      <w:bookmarkStart w:id="1" w:name="_GoBack"/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076E7A5F">
      <w:pPr>
        <w:pStyle w:val="83"/>
        <w:keepNext w:val="0"/>
        <w:keepLines w:val="0"/>
        <w:widowControl/>
        <w:suppressLineNumbers w:val="0"/>
        <w:spacing w:line="240" w:lineRule="auto"/>
        <w:jc w:val="left"/>
        <w:rPr>
          <w:b w:val="0"/>
          <w:bCs w:val="0"/>
          <w:i w:val="0"/>
          <w:iCs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z w:val="24"/>
          <w:szCs w:val="24"/>
          <w:lang w:val="pt-BR"/>
        </w:rPr>
        <w:t>César Fussiger Luz</w:t>
      </w:r>
    </w:p>
    <w:p w14:paraId="0FD67A4B">
      <w:pPr>
        <w:pStyle w:val="83"/>
        <w:keepNext w:val="0"/>
        <w:keepLines w:val="0"/>
        <w:widowControl/>
        <w:suppressLineNumbers w:val="0"/>
        <w:spacing w:line="240" w:lineRule="auto"/>
        <w:jc w:val="left"/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lang w:val="pt-BR"/>
        </w:rPr>
        <w:t xml:space="preserve">Presidente da 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Loja Maçônica Barão Ramalho</w:t>
      </w:r>
      <w:r>
        <w:rPr>
          <w:rFonts w:hint="default" w:ascii="Arial" w:hAnsi="Arial" w:cs="Arial"/>
          <w:b w:val="0"/>
          <w:bCs w:val="0"/>
          <w:sz w:val="24"/>
          <w:szCs w:val="24"/>
          <w:lang w:val="pt-BR"/>
        </w:rPr>
        <w:t xml:space="preserve"> </w:t>
      </w:r>
    </w:p>
    <w:p w14:paraId="30E75DB1">
      <w:pPr>
        <w:pStyle w:val="83"/>
        <w:keepNext w:val="0"/>
        <w:keepLines w:val="0"/>
        <w:widowControl/>
        <w:suppressLineNumbers w:val="0"/>
        <w:spacing w:line="240" w:lineRule="auto"/>
        <w:jc w:val="left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R. Antônio de Souza Mourão, 737 – Centro</w:t>
      </w:r>
    </w:p>
    <w:p w14:paraId="2E2D9B0E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13630-345 -Pirassununga - SP </w:t>
      </w:r>
    </w:p>
    <w:p w14:paraId="13DF01C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B1538D2"/>
    <w:rsid w:val="21224F5C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18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2025-04-01T12:05:13Z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