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231/2025-SG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1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150/2025 de autoria do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</w:t>
      </w:r>
      <w:bookmarkStart w:id="1" w:name="_GoBack"/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LUCIANA BATISTA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“Luciana do Léssio”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 WELLINGTON LUIS CINTRA DE OLIVEIRA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e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LEANDRO DEL TEDESCO OLIVEIRA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“Gigio”</w:t>
      </w:r>
      <w:bookmarkEnd w:id="1"/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 xml:space="preserve"> Senhor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>,</w:t>
      </w:r>
    </w:p>
    <w:p w14:paraId="7A4BF6CC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rFonts w:ascii="Arial" w:hAnsi="Arial"/>
          <w:sz w:val="24"/>
          <w:szCs w:val="24"/>
          <w:shd w:val="clear" w:color="auto" w:fill="auto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>Isabel Cristina da Silva</w:t>
      </w:r>
    </w:p>
    <w:p w14:paraId="142ABC5B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spacing w:val="0"/>
          <w:sz w:val="24"/>
          <w:szCs w:val="24"/>
          <w:lang w:val="pt-BR"/>
        </w:rPr>
        <w:t xml:space="preserve">Diretora da </w:t>
      </w:r>
      <w:r>
        <w:rPr>
          <w:rFonts w:ascii="Arial" w:hAnsi="Arial" w:cs="Arial"/>
          <w:spacing w:val="0"/>
          <w:sz w:val="24"/>
          <w:szCs w:val="24"/>
          <w:lang w:val="pt-BR"/>
        </w:rPr>
        <w:t xml:space="preserve">EMEIEF “Vila dos Sargentos” </w:t>
      </w:r>
    </w:p>
    <w:p w14:paraId="1F8FC33F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 xml:space="preserve">Rua E5, s/nº, Vila dos Sub Oficiais e Sargentos, AFA. </w:t>
      </w:r>
    </w:p>
    <w:p w14:paraId="0FB19938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rFonts w:hint="default"/>
          <w:lang w:val="pt-BR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>13643-009- Pirassununga-SP</w:t>
      </w:r>
    </w:p>
    <w:p w14:paraId="6859CE2C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"mailto:emeief.vila.dos.sargentos@pirassununga.sp.gov.br"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eme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"mailto:emeief.vila.dos.sargentos@pirassununga.sp.gov.br"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ief.vila.dos.sargentos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"mailto:emeief.vila.dos.sargentos@pirassununga.sp.gov.br"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@pirassununga.sp.gov.br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</w:p>
    <w:p w14:paraId="0C4938BB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21224F5C"/>
    <w:rsid w:val="3AFA4309"/>
    <w:rsid w:val="480A094E"/>
    <w:rsid w:val="5367238F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4</TotalTime>
  <ScaleCrop>false</ScaleCrop>
  <LinksUpToDate>false</LinksUpToDate>
  <CharactersWithSpaces>482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2025-04-01T13:00:43Z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