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247/2025-SG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151/2025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, consignando nos anais dos trabalhos da presente sessão, votos de profundo pesar pelo falecimento do senhor Waldomiro Flores,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78E85C96">
      <w:pP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                          </w:t>
      </w:r>
    </w:p>
    <w:p w14:paraId="23E80334">
      <w:pPr>
        <w:rPr>
          <w:b w:val="0"/>
          <w:bCs w:val="0"/>
          <w:i w:val="0"/>
          <w:iCs w:val="0"/>
          <w:spacing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Waldomiro Flores </w:t>
      </w:r>
    </w:p>
    <w:p w14:paraId="1FD0B81C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Rua Arcindo Lebeis, 1914 Vila Redenção </w:t>
      </w:r>
    </w:p>
    <w:p w14:paraId="1D5E4596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lang w:val="pt-BR"/>
        </w:rPr>
        <w:t>13633-376 – Pirassununga/SP</w:t>
      </w:r>
      <w:bookmarkStart w:id="0" w:name="_GoBack"/>
      <w:bookmarkEnd w:id="0"/>
    </w:p>
    <w:p w14:paraId="5DD55C12">
      <w:pPr>
        <w:widowControl w:val="0"/>
        <w:spacing w:before="0" w:after="0" w:line="100" w:lineRule="atLeast"/>
        <w:jc w:val="both"/>
        <w:rPr>
          <w:u w:val="single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7664F23"/>
    <w:rsid w:val="3A626CCC"/>
    <w:rsid w:val="3E590443"/>
    <w:rsid w:val="43673064"/>
    <w:rsid w:val="79F53B6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96</Words>
  <Characters>544</Characters>
  <Lines>0</Lines>
  <Paragraphs>11</Paragraphs>
  <TotalTime>5</TotalTime>
  <ScaleCrop>false</ScaleCrop>
  <LinksUpToDate>false</LinksUpToDate>
  <CharactersWithSpaces>733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2025-04-02T12:25:29Z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1033-12.2.0.20782</vt:lpwstr>
  </property>
</Properties>
</file>