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249/2025-SG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153/2025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Deolinda Maria Correa Elyseu,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  <w:bookmarkStart w:id="0" w:name="_GoBack"/>
      <w:bookmarkEnd w:id="0"/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6D9B1431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Deolinda Maria Correa Elyseu </w:t>
      </w:r>
    </w:p>
    <w:p w14:paraId="0AEF4B35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Rua Napoleão Fontanari, 428 Jardim São Valentim </w:t>
      </w:r>
    </w:p>
    <w:p w14:paraId="3C303C94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13635-039 – Pirassununga/SP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3A626CCC"/>
    <w:rsid w:val="3E590443"/>
    <w:rsid w:val="43673064"/>
    <w:rsid w:val="7FDF12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555</Characters>
  <Lines>0</Lines>
  <Paragraphs>11</Paragraphs>
  <TotalTime>5</TotalTime>
  <ScaleCrop>false</ScaleCrop>
  <LinksUpToDate>false</LinksUpToDate>
  <CharactersWithSpaces>746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2025-04-02T12:39:46Z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