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254/2025-SG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3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139/2025 de autoria do vereador WELLINGTON LUIS CINTRA DE OLIVEIRA,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 Senhor,</w:t>
      </w:r>
    </w:p>
    <w:p w14:paraId="43CB9C52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>Gabriel Gon</w:t>
      </w:r>
      <w:r>
        <w:rPr>
          <w:rFonts w:hint="default" w:ascii="Arial" w:hAnsi="Arial" w:cs="Arial"/>
          <w:b w:val="0"/>
          <w:bCs w:val="0"/>
          <w:i w:val="0"/>
          <w:iCs w:val="0"/>
          <w:color w:val="000000"/>
          <w:sz w:val="24"/>
          <w:szCs w:val="24"/>
          <w:lang w:val="pt-BR"/>
        </w:rPr>
        <w:t>çalves dos Santos de Oliveira</w:t>
      </w:r>
    </w:p>
    <w:p w14:paraId="4A7011F1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1" w:name="_GoBack"/>
      <w:bookmarkEnd w:id="1"/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54653DA"/>
    <w:rsid w:val="166F345E"/>
    <w:rsid w:val="21224F5C"/>
    <w:rsid w:val="3AFA4309"/>
    <w:rsid w:val="480A094E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73</Words>
  <Characters>414</Characters>
  <Lines>0</Lines>
  <Paragraphs>8</Paragraphs>
  <TotalTime>12</TotalTime>
  <ScaleCrop>false</ScaleCrop>
  <LinksUpToDate>false</LinksUpToDate>
  <CharactersWithSpaces>479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2025-04-03T14:16:34Z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