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294/2025-SG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16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reverendíssima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183/2025 de autoria do vereador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14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1FCA30F">
      <w:pPr>
        <w:jc w:val="both"/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/>
          <w:sz w:val="24"/>
          <w:szCs w:val="24"/>
          <w:shd w:val="clear" w:color="auto" w:fill="auto"/>
        </w:rPr>
        <w:t>íssimo Senhor,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 xml:space="preserve"> </w:t>
      </w:r>
    </w:p>
    <w:p w14:paraId="698069FD">
      <w:pPr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Reuberson Ferreira</w:t>
      </w:r>
    </w:p>
    <w:p w14:paraId="1D6D343E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  <w:lang w:bidi="ar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Padre da Comunidade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 w:bidi="ar"/>
        </w:rPr>
        <w:t xml:space="preserve"> 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 xml:space="preserve">bairro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 w:bidi="ar"/>
        </w:rPr>
        <w:t>B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 xml:space="preserve">oa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 w:bidi="ar"/>
        </w:rPr>
        <w:t>V</w:t>
      </w: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ista</w:t>
      </w:r>
    </w:p>
    <w:p w14:paraId="11F1B8D8">
      <w:pPr>
        <w:pStyle w:val="83"/>
        <w:keepNext w:val="0"/>
        <w:keepLines w:val="0"/>
        <w:widowControl/>
        <w:suppressLineNumbers w:val="0"/>
      </w:pPr>
      <w:bookmarkStart w:id="1" w:name="_GoBack"/>
      <w:bookmarkEnd w:id="1"/>
      <w:r>
        <w:rPr>
          <w:rFonts w:ascii="Arial" w:hAnsi="Arial" w:cs="Arial"/>
          <w:color w:val="000000"/>
          <w:sz w:val="24"/>
          <w:szCs w:val="24"/>
          <w:u w:val="single"/>
          <w:lang w:val="pt-BR"/>
        </w:rPr>
        <w:t>nsraaparecida.pirassununga@diocesedelimeira.org.br</w:t>
      </w:r>
    </w:p>
    <w:p w14:paraId="6244AC0B">
      <w:pPr>
        <w:jc w:val="both"/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194A400F"/>
    <w:rsid w:val="21224F5C"/>
    <w:rsid w:val="3AFA4309"/>
    <w:rsid w:val="480A094E"/>
    <w:rsid w:val="5463197D"/>
    <w:rsid w:val="5A563371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423</Characters>
  <Lines>0</Lines>
  <Paragraphs>8</Paragraphs>
  <TotalTime>3</TotalTime>
  <ScaleCrop>false</ScaleCrop>
  <LinksUpToDate>false</LinksUpToDate>
  <CharactersWithSpaces>478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2025-04-16T13:54:43Z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