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1204/2025-SG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14 de outubro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711/2025 de autoria do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WALLACE ANANIAS DE FREITAS BRUNO,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 e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WELLINGTON LUIS CINTRA DE OLIVEIRA,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13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Outubro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2F98C1D4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Roberto Bragagnollo </w:t>
      </w:r>
      <w:bookmarkStart w:id="1" w:name="_GoBack"/>
      <w:bookmarkEnd w:id="1"/>
    </w:p>
    <w:p w14:paraId="29CBE4A0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Reverendo Belmiro de Andrade, 439 - Vila Pinheiro.</w:t>
      </w:r>
    </w:p>
    <w:p w14:paraId="3E9DB3ED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13.630-370 -Pirassununga-SP</w:t>
      </w:r>
    </w:p>
    <w:p w14:paraId="5D7D5816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AAF2103"/>
    <w:rsid w:val="32B9339E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21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2025-10-14T16:51:18Z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