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center" w:pos="4419" w:leader="none"/>
          <w:tab w:val="right" w:pos="8838" w:leader="none"/>
        </w:tabs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         </w:t>
      </w:r>
      <w:r>
        <w:rPr>
          <w:rFonts w:eastAsia="Times New Roman" w:cs="Times New Roman" w:ascii="Times New Roman" w:hAnsi="Times New Roman"/>
          <w:b/>
          <w:bCs/>
          <w:i/>
          <w:iCs/>
        </w:rPr>
        <w:t>EMENDA Nº____________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 xml:space="preserve"> 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Projeto de Lei nº 78/2025 (e mensagem aditiva nº 01/2025)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Autoria: Executivo Municipal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Ementa: Estima a Receita e Fixa a Despesa do Município para o Exercício de 2026.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Anula-se parcialmente o valor de </w:t>
      </w:r>
      <w:r>
        <w:rPr>
          <w:rFonts w:eastAsia="Times New Roman" w:cs="Times New Roman" w:ascii="Times New Roman" w:hAnsi="Times New Roman"/>
          <w:b/>
          <w:bCs/>
        </w:rPr>
        <w:t>R$ 25.000,00</w:t>
      </w: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  <w:b/>
          <w:bCs/>
        </w:rPr>
        <w:t>(vinte cinco mil reais)</w:t>
      </w: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 </w:t>
      </w:r>
      <w:r>
        <w:rPr>
          <w:rFonts w:eastAsia="Times New Roman" w:cs="Times New Roman" w:ascii="Times New Roman" w:hAnsi="Times New Roman"/>
        </w:rPr>
        <w:t>do valor de R$ 4.851.046,85 (quatro milhões, oitocentos e cinquenta e um mil, quarenta e seis reais e oitenta e cinco centavos)</w:t>
      </w:r>
      <w:r>
        <w:rPr>
          <w:rFonts w:eastAsia="Times New Roman" w:cs="Times New Roman" w:ascii="Times New Roman" w:hAnsi="Times New Roman"/>
          <w:b/>
          <w:bCs/>
        </w:rPr>
        <w:t xml:space="preserve"> </w:t>
      </w:r>
      <w:r>
        <w:rPr>
          <w:rFonts w:eastAsia="Times New Roman" w:cs="Times New Roman" w:ascii="Times New Roman" w:hAnsi="Times New Roman"/>
        </w:rPr>
        <w:t>previsto para fazer face ao Programa e Ação abaixo indicados, contido no Orçamento Fiscal/Seguridade 2026, ficando autorizado a adequá-los nos Quadros e Demonstrativos de Despesas constantes no projeto, passando a fazer parte integrante da lei a presente emenda: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eastAsia="Times New Roman" w:cs="Times New Roman" w:ascii="Times New Roman" w:hAnsi="Times New Roman"/>
          <w:sz w:val="16"/>
          <w:szCs w:val="16"/>
        </w:rPr>
      </w:r>
    </w:p>
    <w:tbl>
      <w:tblPr>
        <w:tblStyle w:val="a4"/>
        <w:tblW w:w="14995" w:type="dxa"/>
        <w:jc w:val="left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25"/>
        <w:gridCol w:w="2369"/>
        <w:gridCol w:w="2846"/>
        <w:gridCol w:w="4539"/>
        <w:gridCol w:w="2316"/>
      </w:tblGrid>
      <w:tr>
        <w:trPr>
          <w:tblHeader w:val="true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ÓRGÃO RESPONSÁVEL PRINCIPAL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PROGRAMÁTICA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 xml:space="preserve">PROGRAMA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Ação/objeto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VALOR</w:t>
            </w:r>
          </w:p>
        </w:tc>
      </w:tr>
      <w:tr>
        <w:trPr>
          <w:trHeight w:val="1256" w:hRule="atLeast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>CORPO DE BOMBEIROS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>160100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23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06.182.1035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INVESTIMENTO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(DESPESA DE CAPITAL)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AQUISIÇÃO DE BENS PERMANENTE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AQUISIÇÃO DE BLINDEX 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  <w:t>PARA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CORPO DE BOMBEIROS  </w:t>
            </w:r>
          </w:p>
        </w:tc>
        <w:tc>
          <w:tcPr>
            <w:tcW w:w="2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R$ 25.000,00</w:t>
            </w:r>
            <w:r>
              <w:rPr>
                <w:rFonts w:eastAsia="Times New Roman" w:cs="Times New Roman" w:ascii="Times New Roman" w:hAnsi="Times New Roman"/>
                <w:i/>
                <w:iCs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 xml:space="preserve">(vinte cinco mil reais) </w:t>
            </w:r>
          </w:p>
        </w:tc>
      </w:tr>
    </w:tbl>
    <w:p>
      <w:pPr>
        <w:pStyle w:val="Normal"/>
        <w:ind w:firstLine="2130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eastAsia="Times New Roman" w:cs="Times New Roman" w:ascii="Times New Roman" w:hAnsi="Times New Roman"/>
          <w:sz w:val="16"/>
          <w:szCs w:val="16"/>
        </w:rPr>
      </w:r>
    </w:p>
    <w:p>
      <w:pPr>
        <w:pStyle w:val="Normal"/>
        <w:ind w:firstLine="2127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Fica indicada e parcialmente anulada</w:t>
      </w:r>
      <w:r>
        <w:rPr>
          <w:rFonts w:eastAsia="Times New Roman" w:cs="Times New Roman" w:ascii="Times New Roman" w:hAnsi="Times New Roman"/>
        </w:rPr>
        <w:t xml:space="preserve">, para fazer face à diferença do valor do aumento do recurso financeiro do Programa e Ação ora indicados, a seguinte dotação orçamentária, no valor de </w:t>
      </w:r>
      <w:r>
        <w:rPr>
          <w:rFonts w:eastAsia="Times New Roman" w:cs="Times New Roman" w:ascii="Times New Roman" w:hAnsi="Times New Roman"/>
          <w:b/>
          <w:bCs/>
        </w:rPr>
        <w:t>R$ 25.000,00</w:t>
      </w: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  <w:b/>
          <w:bCs/>
        </w:rPr>
        <w:t xml:space="preserve">(vinte cinco mil reais) </w:t>
      </w:r>
      <w:r>
        <w:rPr>
          <w:rFonts w:eastAsia="Times New Roman" w:cs="Times New Roman" w:ascii="Times New Roman" w:hAnsi="Times New Roman"/>
        </w:rPr>
        <w:t xml:space="preserve">na natureza da despesa </w:t>
      </w:r>
      <w:r>
        <w:rPr>
          <w:rFonts w:eastAsia="Times New Roman" w:cs="Times New Roman" w:ascii="Times New Roman" w:hAnsi="Times New Roman"/>
          <w:b/>
          <w:bCs/>
        </w:rPr>
        <w:t>MATERIAL PERMANENTE</w:t>
      </w:r>
      <w:r>
        <w:rPr>
          <w:rFonts w:eastAsia="Times New Roman" w:cs="Times New Roman" w:ascii="Times New Roman" w:hAnsi="Times New Roman"/>
        </w:rPr>
        <w:t xml:space="preserve">, destinada ao </w:t>
      </w:r>
      <w:r>
        <w:rPr>
          <w:rFonts w:cs="Times New Roman" w:ascii="Times New Roman" w:hAnsi="Times New Roman"/>
          <w:b/>
          <w:bCs/>
          <w:color w:val="000000"/>
        </w:rPr>
        <w:t>CORPO DE BOMBEIROS</w:t>
      </w:r>
      <w:r>
        <w:rPr>
          <w:rFonts w:eastAsia="Times New Roman" w:cs="Times New Roman" w:ascii="Times New Roman" w:hAnsi="Times New Roman"/>
        </w:rPr>
        <w:t xml:space="preserve">, para </w:t>
      </w: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AQUISIÇÃO DE BLINDEX  </w:t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bCs/>
          <w:i/>
          <w:i/>
          <w:i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0"/>
          <w:szCs w:val="20"/>
        </w:rPr>
      </w:r>
    </w:p>
    <w:p>
      <w:pPr>
        <w:pStyle w:val="Normal"/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firstLine="720" w:left="432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Sala das Sessões, 22 de dezembro de 2025</w:t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Wellinton Luis Cintra de Oliveira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Vereador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Japs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left="6480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JUSTIFICATIVA</w:t>
      </w:r>
    </w:p>
    <w:p>
      <w:pPr>
        <w:pStyle w:val="Normal"/>
        <w:ind w:left="6480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presente Emenda Parlamentar tem por finalidade destinar recursos para a </w:t>
      </w:r>
      <w:r>
        <w:rPr>
          <w:rFonts w:eastAsia="Times New Roman" w:cs="Times New Roman" w:ascii="Times New Roman" w:hAnsi="Times New Roman"/>
          <w:b/>
          <w:bCs/>
        </w:rPr>
        <w:t>aquisição de blindex</w:t>
      </w:r>
      <w:r>
        <w:rPr>
          <w:rFonts w:eastAsia="Times New Roman" w:cs="Times New Roman" w:ascii="Times New Roman" w:hAnsi="Times New Roman"/>
        </w:rPr>
        <w:t xml:space="preserve">, na natureza da despesa </w:t>
      </w:r>
      <w:r>
        <w:rPr>
          <w:rFonts w:eastAsia="Times New Roman" w:cs="Times New Roman" w:ascii="Times New Roman" w:hAnsi="Times New Roman"/>
          <w:b/>
          <w:bCs/>
        </w:rPr>
        <w:t>Material Permanente</w:t>
      </w:r>
      <w:r>
        <w:rPr>
          <w:rFonts w:eastAsia="Times New Roman" w:cs="Times New Roman" w:ascii="Times New Roman" w:hAnsi="Times New Roman"/>
        </w:rPr>
        <w:t xml:space="preserve">, no valor de </w:t>
      </w:r>
      <w:r>
        <w:rPr>
          <w:rFonts w:eastAsia="Times New Roman" w:cs="Times New Roman" w:ascii="Times New Roman" w:hAnsi="Times New Roman"/>
          <w:b/>
          <w:bCs/>
        </w:rPr>
        <w:t>R$ 25.000,00 (vinte e cinco mil reais)</w:t>
      </w:r>
      <w:r>
        <w:rPr>
          <w:rFonts w:eastAsia="Times New Roman" w:cs="Times New Roman" w:ascii="Times New Roman" w:hAnsi="Times New Roman"/>
        </w:rPr>
        <w:t xml:space="preserve">, a serem destinados ao </w:t>
      </w:r>
      <w:r>
        <w:rPr>
          <w:rFonts w:eastAsia="Times New Roman" w:cs="Times New Roman" w:ascii="Times New Roman" w:hAnsi="Times New Roman"/>
          <w:b/>
          <w:bCs/>
        </w:rPr>
        <w:t>Corpo de Bombeiros</w:t>
      </w:r>
      <w:r>
        <w:rPr>
          <w:rFonts w:eastAsia="Times New Roman" w:cs="Times New Roman" w:ascii="Times New Roman" w:hAnsi="Times New Roman"/>
        </w:rPr>
        <w:t>, visando à melhoria das condições estruturais e operacionais das instalações da corporação.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aquisição do blindex mostra-se necessária para a </w:t>
      </w:r>
      <w:r>
        <w:rPr>
          <w:rFonts w:eastAsia="Times New Roman" w:cs="Times New Roman" w:ascii="Times New Roman" w:hAnsi="Times New Roman"/>
          <w:b/>
          <w:bCs/>
        </w:rPr>
        <w:t>adequação, modernização e segurança dos ambientes</w:t>
      </w:r>
      <w:r>
        <w:rPr>
          <w:rFonts w:eastAsia="Times New Roman" w:cs="Times New Roman" w:ascii="Times New Roman" w:hAnsi="Times New Roman"/>
        </w:rPr>
        <w:t>, proporcionando melhores condições de trabalho aos profissionais e garantindo maior proteção aos usuários e à população atendida. Trata-se de investimento que contribui para a organização dos espaços internos, a segurança física e a funcionalidade das áreas administrativas e operacionais.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Dessa forma, a destinação dos recursos atende ao </w:t>
      </w:r>
      <w:r>
        <w:rPr>
          <w:rFonts w:eastAsia="Times New Roman" w:cs="Times New Roman" w:ascii="Times New Roman" w:hAnsi="Times New Roman"/>
          <w:b/>
          <w:bCs/>
        </w:rPr>
        <w:t>interesse público</w:t>
      </w:r>
      <w:r>
        <w:rPr>
          <w:rFonts w:eastAsia="Times New Roman" w:cs="Times New Roman" w:ascii="Times New Roman" w:hAnsi="Times New Roman"/>
        </w:rPr>
        <w:t>, uma vez que fortalece a estrutura do Corpo de Bombeiros, órgão essencial à segurança pública e à proteção da vida, refletindo diretamente na qualidade dos serviços prestados à comunidade.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Emenda revela-se, portanto, </w:t>
      </w:r>
      <w:r>
        <w:rPr>
          <w:rFonts w:eastAsia="Times New Roman" w:cs="Times New Roman" w:ascii="Times New Roman" w:hAnsi="Times New Roman"/>
          <w:b/>
          <w:bCs/>
        </w:rPr>
        <w:t>legítima, oportuna e necessária</w:t>
      </w:r>
      <w:r>
        <w:rPr>
          <w:rFonts w:eastAsia="Times New Roman" w:cs="Times New Roman" w:ascii="Times New Roman" w:hAnsi="Times New Roman"/>
        </w:rPr>
        <w:t>, alinhada às normas legais vigentes e aos princípios da eficiência, da segurança e da preservação do patrimônio público.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Sala das Sessões, 22 de dezembro de 2025</w:t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Wellinton Luis Cintra de Oliveira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Vereador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Japs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134" w:gutter="0" w:header="360" w:top="1843" w:footer="720" w:bottom="77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Nimbus Roman No9 L">
    <w:altName w:val="Times New Roman"/>
    <w:charset w:val="00"/>
    <w:family w:val="roman"/>
    <w:pitch w:val="variable"/>
  </w:font>
  <w:font w:name="Arimo">
    <w:altName w:val="arial"/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Luxi Sans">
    <w:charset w:val="00"/>
    <w:family w:val="roman"/>
    <w:pitch w:val="variable"/>
  </w:font>
  <w:font w:name="Georgia">
    <w:charset w:val="00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1691640</wp:posOffset>
          </wp:positionH>
          <wp:positionV relativeFrom="paragraph">
            <wp:posOffset>38735</wp:posOffset>
          </wp:positionV>
          <wp:extent cx="6115685" cy="1014095"/>
          <wp:effectExtent l="0" t="0" r="0" b="0"/>
          <wp:wrapSquare wrapText="bothSides"/>
          <wp:docPr id="3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1691640</wp:posOffset>
          </wp:positionH>
          <wp:positionV relativeFrom="paragraph">
            <wp:posOffset>38735</wp:posOffset>
          </wp:positionV>
          <wp:extent cx="6115685" cy="1014095"/>
          <wp:effectExtent l="0" t="0" r="0" b="0"/>
          <wp:wrapSquare wrapText="bothSides"/>
          <wp:docPr id="4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</w:rPr>
    </w:pPr>
    <w:r>
      <w:rPr>
        <w:color w:val="000000"/>
        <w:sz w:val="36"/>
        <w:szCs w:val="36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1691640</wp:posOffset>
          </wp:positionH>
          <wp:positionV relativeFrom="paragraph">
            <wp:posOffset>-136525</wp:posOffset>
          </wp:positionV>
          <wp:extent cx="6115685" cy="1014095"/>
          <wp:effectExtent l="0" t="0" r="0" b="0"/>
          <wp:wrapSquare wrapText="bothSides"/>
          <wp:docPr id="1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000000"/>
        <w:sz w:val="36"/>
        <w:szCs w:val="36"/>
      </w:rPr>
      <w:t xml:space="preserve">        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</w:rPr>
    </w:pPr>
    <w:r>
      <w:rPr>
        <w:color w:val="000000"/>
        <w:sz w:val="36"/>
        <w:szCs w:val="36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1691640</wp:posOffset>
          </wp:positionH>
          <wp:positionV relativeFrom="paragraph">
            <wp:posOffset>-136525</wp:posOffset>
          </wp:positionV>
          <wp:extent cx="6115685" cy="1014095"/>
          <wp:effectExtent l="0" t="0" r="0" b="0"/>
          <wp:wrapSquare wrapText="bothSides"/>
          <wp:docPr id="2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000000"/>
        <w:sz w:val="36"/>
        <w:szCs w:val="36"/>
      </w:rPr>
      <w:t xml:space="preserve">          </w:t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Nimbus Roman No9 L" w:hAnsi="Nimbus Roman No9 L" w:eastAsia="Nimbus Roman No9 L" w:cs="Nimbus Roman No9 L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d518f"/>
    <w:pPr>
      <w:widowControl w:val="false"/>
      <w:bidi w:val="0"/>
      <w:spacing w:before="0" w:after="0"/>
      <w:jc w:val="left"/>
    </w:pPr>
    <w:rPr>
      <w:rFonts w:ascii="Nimbus Roman No9 L" w:hAnsi="Nimbus Roman No9 L" w:eastAsia="Nimbus Roman No9 L" w:cs="Nimbus Roman No9 L"/>
      <w:color w:val="auto"/>
      <w:kern w:val="0"/>
      <w:sz w:val="24"/>
      <w:szCs w:val="24"/>
      <w:lang w:val="pt-BR" w:eastAsia="pt-BR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spacing w:before="240" w:after="120"/>
      <w:ind w:hanging="1"/>
      <w:outlineLvl w:val="0"/>
    </w:pPr>
    <w:rPr>
      <w:rFonts w:ascii="Arimo" w:hAnsi="Arimo" w:eastAsia="Arimo" w:cs="Arimo"/>
      <w:b/>
      <w:bCs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spacing w:before="200" w:after="120"/>
      <w:ind w:hanging="1"/>
      <w:outlineLvl w:val="1"/>
    </w:pPr>
    <w:rPr>
      <w:rFonts w:ascii="Arimo" w:hAnsi="Arimo" w:eastAsia="Arimo" w:cs="Arimo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spacing w:before="140" w:after="120"/>
      <w:ind w:hanging="1"/>
      <w:outlineLvl w:val="2"/>
    </w:pPr>
    <w:rPr>
      <w:rFonts w:ascii="Arimo" w:hAnsi="Arimo" w:eastAsia="Arimo" w:cs="Arimo"/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spacing w:before="120" w:after="120"/>
      <w:ind w:hanging="1"/>
      <w:outlineLvl w:val="3"/>
    </w:pPr>
    <w:rPr>
      <w:rFonts w:ascii="Arimo" w:hAnsi="Arimo" w:eastAsia="Arimo" w:cs="Arimo"/>
      <w:b/>
      <w:bCs/>
      <w:i/>
      <w:iCs/>
      <w:sz w:val="27"/>
      <w:szCs w:val="27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1" w:customStyle="1">
    <w:name w:val="WW8Num1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2" w:customStyle="1">
    <w:name w:val="WW8Num1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3" w:customStyle="1">
    <w:name w:val="WW8Num1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4" w:customStyle="1">
    <w:name w:val="WW8Num1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5" w:customStyle="1">
    <w:name w:val="WW8Num1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6" w:customStyle="1">
    <w:name w:val="WW8Num1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7" w:customStyle="1">
    <w:name w:val="WW8Num1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8" w:customStyle="1">
    <w:name w:val="WW8Num1z8"/>
    <w:qFormat/>
    <w:rPr>
      <w:w w:val="100"/>
      <w:position w:val="0"/>
      <w:sz w:val="24"/>
      <w:effect w:val="none"/>
      <w:vertAlign w:val="baseline"/>
      <w:em w:val="none"/>
    </w:rPr>
  </w:style>
  <w:style w:type="character" w:styleId="Absatz-Standardschriftart" w:customStyle="1">
    <w:name w:val="Absatz-Standardschriftart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" w:customStyle="1">
    <w:name w:val="WW-Absatz-Standardschriftart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" w:customStyle="1">
    <w:name w:val="WW-Absatz-Standardschriftart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" w:customStyle="1">
    <w:name w:val="WW-Absatz-Standardschriftart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" w:customStyle="1">
    <w:name w:val="WW-Absatz-Standardschriftart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" w:customStyle="1">
    <w:name w:val="WW-Absatz-Standardschriftart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" w:customStyle="1">
    <w:name w:val="WW-Absatz-Standardschriftart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" w:customStyle="1">
    <w:name w:val="WW-Absatz-Standardschriftart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" w:customStyle="1">
    <w:name w:val="WW-Absatz-Standardschriftart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1" w:customStyle="1">
    <w:name w:val="WW-Absatz-Standardschriftart1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11" w:customStyle="1">
    <w:name w:val="WW-Absatz-Standardschriftart11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Smbolosdenumeraouser" w:customStyle="1">
    <w:name w:val="Símbolos de numeração (user)"/>
    <w:qFormat/>
    <w:rPr>
      <w:w w:val="100"/>
      <w:position w:val="0"/>
      <w:sz w:val="24"/>
      <w:effect w:val="none"/>
      <w:vertAlign w:val="baseline"/>
      <w:em w:val="none"/>
    </w:rPr>
  </w:style>
  <w:style w:type="character" w:styleId="LinkdaInternetuser" w:customStyle="1">
    <w:name w:val="Link da Internet (user)"/>
    <w:qFormat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Corpodotexto"/>
    <w:pPr/>
    <w:rPr>
      <w:rFonts w:ascii="Arial" w:hAnsi="Arial" w:cs="Tahoma"/>
    </w:rPr>
  </w:style>
  <w:style w:type="paragraph" w:styleId="Caption">
    <w:name w:val="caption"/>
    <w:basedOn w:val="Normal"/>
    <w:qFormat/>
    <w:pPr>
      <w:suppressLineNumbers/>
      <w:spacing w:lineRule="atLeast" w:line="1" w:before="120" w:after="120"/>
      <w:ind w:hanging="1" w:left="-1"/>
      <w:textAlignment w:val="top"/>
      <w:outlineLvl w:val="0"/>
    </w:pPr>
    <w:rPr>
      <w:rFonts w:ascii="Arial" w:hAnsi="Arial" w:eastAsia="Luxi Sans" w:cs="Tahoma"/>
      <w:i/>
      <w:iCs/>
      <w:position w:val="-1"/>
      <w:sz w:val="20"/>
      <w:szCs w:val="20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uiPriority w:val="10"/>
    <w:qFormat/>
    <w:pPr>
      <w:keepNext w:val="true"/>
      <w:spacing w:before="240" w:after="120"/>
      <w:ind w:hanging="1"/>
    </w:pPr>
    <w:rPr>
      <w:rFonts w:ascii="Arimo" w:hAnsi="Arimo" w:eastAsia="Arimo" w:cs="Arimo"/>
      <w:sz w:val="28"/>
      <w:szCs w:val="28"/>
    </w:rPr>
  </w:style>
  <w:style w:type="paragraph" w:styleId="Corpodotexto" w:customStyle="1">
    <w:name w:val="Corpo do texto"/>
    <w:basedOn w:val="Normal"/>
    <w:qFormat/>
    <w:pPr>
      <w:spacing w:lineRule="atLeast" w:line="1" w:before="0" w:after="120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ndiceuser" w:customStyle="1">
    <w:name w:val="Índice (user)"/>
    <w:basedOn w:val="Normal"/>
    <w:qFormat/>
    <w:pPr>
      <w:suppressLineNumbers/>
      <w:spacing w:lineRule="atLeast" w:line="1"/>
      <w:ind w:hanging="1" w:left="-1"/>
      <w:textAlignment w:val="top"/>
      <w:outlineLvl w:val="0"/>
    </w:pPr>
    <w:rPr>
      <w:rFonts w:ascii="Arial" w:hAnsi="Arial" w:eastAsia="Luxi Sans" w:cs="Tahoma"/>
      <w:position w:val="-1"/>
      <w:szCs w:val="20"/>
    </w:rPr>
  </w:style>
  <w:style w:type="paragraph" w:styleId="Captulo" w:customStyle="1">
    <w:name w:val="Capítulo"/>
    <w:basedOn w:val="Normal"/>
    <w:next w:val="Corpodotexto"/>
    <w:qFormat/>
    <w:pPr>
      <w:keepNext w:val="true"/>
      <w:spacing w:lineRule="atLeast" w:line="1" w:before="240" w:after="120"/>
      <w:ind w:hanging="1" w:left="-1"/>
      <w:textAlignment w:val="top"/>
      <w:outlineLvl w:val="0"/>
    </w:pPr>
    <w:rPr>
      <w:rFonts w:ascii="Luxi Sans" w:hAnsi="Luxi Sans" w:eastAsia="Luxi Sans" w:cs="Luxi Sans"/>
      <w:position w:val="-1"/>
      <w:sz w:val="28"/>
      <w:szCs w:val="28"/>
    </w:rPr>
  </w:style>
  <w:style w:type="paragraph" w:styleId="WW-Ttulo" w:customStyle="1">
    <w:name w:val="WW-Título"/>
    <w:basedOn w:val="Normal"/>
    <w:next w:val="Corpodotexto"/>
    <w:qFormat/>
    <w:pPr>
      <w:keepNext w:val="true"/>
      <w:spacing w:lineRule="atLeast" w:line="1" w:before="240" w:after="120"/>
      <w:ind w:hanging="1" w:left="-1"/>
      <w:textAlignment w:val="top"/>
      <w:outlineLvl w:val="0"/>
    </w:pPr>
    <w:rPr>
      <w:rFonts w:ascii="Luxi Sans" w:hAnsi="Luxi Sans" w:eastAsia="MS Mincho" w:cs="Tahoma"/>
      <w:position w:val="-1"/>
      <w:sz w:val="28"/>
      <w:szCs w:val="28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abealhoerodap1" w:customStyle="1">
    <w:name w:val="Cabeçalho e rodapé1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abealhoerodap2">
    <w:name w:val="Cabeçalho e rodapé2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419" w:leader="none"/>
        <w:tab w:val="right" w:pos="88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ontedodatabelauser" w:customStyle="1">
    <w:name w:val="Conteúdo da tabela (user)"/>
    <w:basedOn w:val="Corpodotexto"/>
    <w:qFormat/>
    <w:pPr>
      <w:suppressLineNumbers/>
    </w:pPr>
    <w:rPr/>
  </w:style>
  <w:style w:type="paragraph" w:styleId="Corpodotextorecuado" w:customStyle="1">
    <w:name w:val="Corpo do texto recuado"/>
    <w:basedOn w:val="Corpodotexto"/>
    <w:qFormat/>
    <w:pPr>
      <w:ind w:hanging="0" w:left="283"/>
    </w:pPr>
    <w:rPr/>
  </w:style>
  <w:style w:type="paragraph" w:styleId="Ttulodatabela" w:customStyle="1">
    <w:name w:val="Título da tabela"/>
    <w:basedOn w:val="Contedodatabelauser"/>
    <w:qFormat/>
    <w:pPr>
      <w:jc w:val="center"/>
    </w:pPr>
    <w:rPr>
      <w:b/>
      <w:bCs/>
      <w:i/>
      <w:iCs/>
    </w:rPr>
  </w:style>
  <w:style w:type="paragraph" w:styleId="Linhahorizontaluser" w:customStyle="1">
    <w:name w:val="Linha horizontal (user)"/>
    <w:basedOn w:val="Normal"/>
    <w:next w:val="Corpodotexto"/>
    <w:qFormat/>
    <w:pPr>
      <w:suppressLineNumbers/>
      <w:pBdr>
        <w:bottom w:val="double" w:sz="2" w:space="0" w:color="808080"/>
      </w:pBdr>
      <w:spacing w:lineRule="atLeast" w:line="1" w:before="0" w:after="283"/>
      <w:ind w:hanging="1" w:left="-1"/>
      <w:textAlignment w:val="top"/>
      <w:outlineLvl w:val="0"/>
    </w:pPr>
    <w:rPr>
      <w:rFonts w:eastAsia="Luxi Sans" w:cs="Luxi Sans"/>
      <w:position w:val="-1"/>
      <w:sz w:val="12"/>
      <w:szCs w:val="20"/>
    </w:rPr>
  </w:style>
  <w:style w:type="paragraph" w:styleId="Footer">
    <w:name w:val="footer"/>
    <w:basedOn w:val="Normal"/>
    <w:pPr>
      <w:suppressLineNumbers/>
      <w:tabs>
        <w:tab w:val="clear" w:pos="720"/>
        <w:tab w:val="center" w:pos="4818" w:leader="none"/>
        <w:tab w:val="right" w:pos="9637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ontedodetabela" w:customStyle="1">
    <w:name w:val="Conteúdo de tabela"/>
    <w:basedOn w:val="Normal"/>
    <w:qFormat/>
    <w:pPr>
      <w:suppressLineNumbers/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Ttulodetabelauser" w:customStyle="1">
    <w:name w:val="Título de tabela (user)"/>
    <w:basedOn w:val="Contedodetabela"/>
    <w:qFormat/>
    <w:pPr>
      <w:jc w:val="center"/>
    </w:pPr>
    <w:rPr>
      <w:b/>
      <w:bCs/>
    </w:rPr>
  </w:style>
  <w:style w:type="paragraph" w:styleId="Citaes" w:customStyle="1">
    <w:name w:val="Citações"/>
    <w:basedOn w:val="Normal"/>
    <w:qFormat/>
    <w:pPr>
      <w:spacing w:lineRule="atLeast" w:line="1" w:before="0" w:after="283"/>
      <w:ind w:hanging="1" w:left="567" w:right="567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LHGo/zgyi2HKbNkTfpkQo/8457Q==">CgMxLjA4AHIhMUZMT0ctZFhpVUk2RlVrZzM0QXhnMlVoS2g3aGt5cVAx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LibreOffice/25.2.7.2$Windows_X86_64 LibreOffice_project/5cbfd1ab6520636bb5f7b99185aa69bd7456825d</Application>
  <AppVersion>15.0000</AppVersion>
  <Pages>2</Pages>
  <Words>383</Words>
  <Characters>2193</Characters>
  <CharactersWithSpaces>2574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2025-12-16T14:23:00Z</dcterms:created>
  <dc:creator>Janielli Sabará 2025</dc:creator>
  <dc:description/>
  <dc:language>pt-BR</dc:language>
  <cp:lastModifiedBy/>
  <dcterms:modified xsi:type="dcterms:W3CDTF">2025-12-19T11:32:39Z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