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98CAD" w14:textId="77777777" w:rsidR="00370444" w:rsidRDefault="00000000">
      <w:pPr>
        <w:tabs>
          <w:tab w:val="center" w:pos="4419"/>
          <w:tab w:val="right" w:pos="8838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        EMENDA Nº____________</w:t>
      </w:r>
    </w:p>
    <w:p w14:paraId="3FF68CE2" w14:textId="77777777" w:rsidR="00370444" w:rsidRDefault="00370444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  <w:b/>
          <w:bCs/>
        </w:rPr>
      </w:pPr>
    </w:p>
    <w:p w14:paraId="7087913E" w14:textId="77777777" w:rsidR="00370444" w:rsidRDefault="00000000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BDBDAE2" w14:textId="77777777" w:rsidR="00370444" w:rsidRDefault="00000000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Projeto de Lei nº 78/2025 (e mensagem aditiva nº 01/2025)</w:t>
      </w:r>
    </w:p>
    <w:p w14:paraId="5C68BE2E" w14:textId="77777777" w:rsidR="00370444" w:rsidRDefault="00000000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Autoria: Executivo Municipal</w:t>
      </w:r>
    </w:p>
    <w:p w14:paraId="3954DFC0" w14:textId="77777777" w:rsidR="00370444" w:rsidRDefault="00000000">
      <w:pPr>
        <w:tabs>
          <w:tab w:val="center" w:pos="4419"/>
          <w:tab w:val="right" w:pos="883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Ementa: Estima a Receita e Fixa a Despesa do Município para o Exercício de 2026.</w:t>
      </w:r>
    </w:p>
    <w:p w14:paraId="081897F4" w14:textId="77777777" w:rsidR="00370444" w:rsidRDefault="00370444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328A1EE5" w14:textId="77777777" w:rsidR="00370444" w:rsidRDefault="00370444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7CFF3F5" w14:textId="77777777" w:rsidR="00370444" w:rsidRDefault="00370444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FCEE3C1" w14:textId="77777777" w:rsidR="00370444" w:rsidRDefault="00370444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3F0456BA" w14:textId="28EF9FCF" w:rsidR="00370444" w:rsidRDefault="00000000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Anula-se parcialmente o valor de </w:t>
      </w:r>
      <w:r>
        <w:rPr>
          <w:rFonts w:ascii="Times New Roman" w:eastAsia="Times New Roman" w:hAnsi="Times New Roman" w:cs="Times New Roman"/>
          <w:b/>
          <w:bCs/>
        </w:rPr>
        <w:t>R$</w:t>
      </w:r>
      <w:r w:rsidR="00B87DD7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20.000,00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(vinte mil reais) </w:t>
      </w:r>
      <w:r>
        <w:rPr>
          <w:rFonts w:ascii="Times New Roman" w:eastAsia="Times New Roman" w:hAnsi="Times New Roman" w:cs="Times New Roman"/>
        </w:rPr>
        <w:t xml:space="preserve">do valor de </w:t>
      </w:r>
      <w:proofErr w:type="spellStart"/>
      <w:r>
        <w:rPr>
          <w:rFonts w:ascii="Times New Roman" w:eastAsia="Times New Roman" w:hAnsi="Times New Roman" w:cs="Times New Roman"/>
        </w:rPr>
        <w:t>R$4.851.046,85</w:t>
      </w:r>
      <w:proofErr w:type="spellEnd"/>
      <w:r>
        <w:rPr>
          <w:rFonts w:ascii="Times New Roman" w:eastAsia="Times New Roman" w:hAnsi="Times New Roman" w:cs="Times New Roman"/>
        </w:rPr>
        <w:t xml:space="preserve"> (quatro milhões, oitocentos e cinquenta e um mil, quarenta e seis reais e oitenta e cinco centavos)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 w14:paraId="248001E7" w14:textId="77777777" w:rsidR="00370444" w:rsidRDefault="00370444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1526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926"/>
        <w:gridCol w:w="2369"/>
        <w:gridCol w:w="2846"/>
        <w:gridCol w:w="4809"/>
        <w:gridCol w:w="2315"/>
      </w:tblGrid>
      <w:tr w:rsidR="00370444" w14:paraId="3A3D9720" w14:textId="77777777">
        <w:trPr>
          <w:tblHeader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5B6B6" w14:textId="77777777" w:rsidR="00370444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ÓRGÃO RESPONSÁVEL PRINCIPAL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F3C01" w14:textId="77777777" w:rsidR="00370444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PROGRAMÁTICA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DF50A" w14:textId="77777777" w:rsidR="00370444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PROGRAMA 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E5215" w14:textId="77777777" w:rsidR="00370444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Ação/objeto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FB41E" w14:textId="77777777" w:rsidR="00370444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VALOR</w:t>
            </w:r>
          </w:p>
        </w:tc>
      </w:tr>
      <w:tr w:rsidR="00370444" w14:paraId="35BA770D" w14:textId="77777777">
        <w:trPr>
          <w:trHeight w:val="1256"/>
        </w:trPr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B883F" w14:textId="35143AAE" w:rsidR="00370444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Secretaria Municipal de </w:t>
            </w:r>
            <w:r w:rsidR="00B87D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Assistência</w:t>
            </w:r>
            <w:r w:rsidR="00B87D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Desenvolvimento </w:t>
            </w:r>
            <w:r w:rsidR="00B87D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Social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13.01.00</w:t>
            </w:r>
          </w:p>
          <w:p w14:paraId="6C06BD70" w14:textId="77777777" w:rsidR="00370444" w:rsidRDefault="003704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E68BF" w14:textId="77777777" w:rsidR="0037044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08.122.1001-</w:t>
            </w:r>
          </w:p>
          <w:p w14:paraId="2D25595B" w14:textId="77777777" w:rsidR="00370444" w:rsidRDefault="003704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DEC2F" w14:textId="77777777" w:rsidR="00E65BAE" w:rsidRDefault="00E65BAE" w:rsidP="00E65B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INVESTIMENTO</w:t>
            </w:r>
          </w:p>
          <w:p w14:paraId="0D3A8152" w14:textId="77777777" w:rsidR="00E65BAE" w:rsidRDefault="00E65BAE" w:rsidP="00E65B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(DESPESA DE CAPITAL)</w:t>
            </w:r>
          </w:p>
          <w:p w14:paraId="187FD326" w14:textId="77777777" w:rsidR="00E65BAE" w:rsidRDefault="00E65BAE" w:rsidP="00E65B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7AD420A8" w14:textId="77777777" w:rsidR="00E65BAE" w:rsidRDefault="00E65BAE" w:rsidP="00E65B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AQUISIÇÃO DE BENS PERMANENTE</w:t>
            </w:r>
          </w:p>
          <w:p w14:paraId="24CC17A7" w14:textId="77777777" w:rsidR="00370444" w:rsidRDefault="0037044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41884" w14:textId="77777777" w:rsidR="0037044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AQUISIÇÃO EQUIPAGEM DA OFICINA DE CIRCO</w:t>
            </w:r>
          </w:p>
          <w:p w14:paraId="4C1D584B" w14:textId="77777777" w:rsidR="0037044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PARA</w:t>
            </w:r>
          </w:p>
          <w:p w14:paraId="1CD11502" w14:textId="77777777" w:rsidR="00370444" w:rsidRDefault="003704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1C1FA673" w14:textId="77777777" w:rsidR="00370444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ASSOCIAÇÃO BENEFICENTE ALDA MIRANDA MATHEUS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AMMA</w:t>
            </w:r>
            <w:proofErr w:type="spellEnd"/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5083" w14:textId="3F71B493" w:rsidR="00370444" w:rsidRDefault="00B87DD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R$20.000,00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(vinte mil reais)</w:t>
            </w:r>
          </w:p>
        </w:tc>
      </w:tr>
    </w:tbl>
    <w:p w14:paraId="4D75EFCF" w14:textId="77777777" w:rsidR="00370444" w:rsidRDefault="00370444">
      <w:pPr>
        <w:ind w:firstLine="213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07DB9FB" w14:textId="1152F7BF" w:rsidR="00370444" w:rsidRDefault="00000000" w:rsidP="00E65BAE">
      <w:pPr>
        <w:ind w:firstLine="22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Fica indicada e parcialmente anulada</w:t>
      </w:r>
      <w:r>
        <w:rPr>
          <w:rFonts w:ascii="Times New Roman" w:eastAsia="Times New Roman" w:hAnsi="Times New Roman" w:cs="Times New Roman"/>
        </w:rPr>
        <w:t xml:space="preserve">, para fazer face à diferença do valor do aumento do recurso financeiro do Programa e Ação ora indicados, a seguinte dotação orçamentária, no valor de </w:t>
      </w:r>
      <w:r>
        <w:rPr>
          <w:rFonts w:ascii="Times New Roman" w:eastAsia="Times New Roman" w:hAnsi="Times New Roman" w:cs="Times New Roman"/>
          <w:b/>
          <w:bCs/>
        </w:rPr>
        <w:t>R$ 20.000,00 (vinte mil reais)</w:t>
      </w:r>
      <w:r>
        <w:rPr>
          <w:rFonts w:ascii="Times New Roman" w:eastAsia="Times New Roman" w:hAnsi="Times New Roman" w:cs="Times New Roman"/>
        </w:rPr>
        <w:t xml:space="preserve">, na natureza da despesa </w:t>
      </w:r>
      <w:r w:rsidR="00E65BAE">
        <w:rPr>
          <w:rFonts w:ascii="Times New Roman" w:eastAsia="Times New Roman" w:hAnsi="Times New Roman" w:cs="Times New Roman"/>
          <w:b/>
          <w:bCs/>
        </w:rPr>
        <w:t>MATERIAL PERMANENTE,</w:t>
      </w:r>
      <w:r>
        <w:rPr>
          <w:rFonts w:ascii="Times New Roman" w:eastAsia="Times New Roman" w:hAnsi="Times New Roman" w:cs="Times New Roman"/>
        </w:rPr>
        <w:t xml:space="preserve"> para </w:t>
      </w:r>
      <w:r>
        <w:rPr>
          <w:rFonts w:ascii="Times New Roman" w:eastAsia="Times New Roman" w:hAnsi="Times New Roman" w:cs="Times New Roman"/>
          <w:b/>
          <w:bCs/>
        </w:rPr>
        <w:t xml:space="preserve">aquisição de equipamentos destinados à Oficina de Circo da Associação Beneficente Alda Miranda Matheus –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AMMA</w:t>
      </w:r>
      <w:proofErr w:type="spellEnd"/>
      <w:r>
        <w:rPr>
          <w:rFonts w:ascii="Times New Roman" w:eastAsia="Times New Roman" w:hAnsi="Times New Roman" w:cs="Times New Roman"/>
        </w:rPr>
        <w:t xml:space="preserve"> CNPJ: </w:t>
      </w:r>
      <w:r>
        <w:rPr>
          <w:rFonts w:ascii="Times New Roman" w:eastAsia="Times New Roman" w:hAnsi="Times New Roman" w:cs="Times New Roman"/>
          <w:b/>
          <w:bCs/>
        </w:rPr>
        <w:t>01.636.803/0001-08</w:t>
      </w:r>
    </w:p>
    <w:p w14:paraId="3254AD99" w14:textId="77777777" w:rsidR="00370444" w:rsidRDefault="00370444" w:rsidP="00E65BAE">
      <w:pPr>
        <w:ind w:firstLine="2268"/>
        <w:jc w:val="both"/>
        <w:rPr>
          <w:rFonts w:ascii="Times New Roman" w:eastAsia="Times New Roman" w:hAnsi="Times New Roman" w:cs="Times New Roman"/>
        </w:rPr>
      </w:pPr>
    </w:p>
    <w:p w14:paraId="75949122" w14:textId="77777777" w:rsidR="00370444" w:rsidRDefault="00000000">
      <w:pPr>
        <w:ind w:left="4320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Sala das Sessões, 22 de dezembro de 2025</w:t>
      </w:r>
    </w:p>
    <w:p w14:paraId="5F90BB49" w14:textId="77777777" w:rsidR="00370444" w:rsidRDefault="00370444">
      <w:pPr>
        <w:jc w:val="center"/>
        <w:rPr>
          <w:rFonts w:ascii="Times New Roman" w:eastAsia="Times New Roman" w:hAnsi="Times New Roman" w:cs="Times New Roman"/>
        </w:rPr>
      </w:pPr>
    </w:p>
    <w:p w14:paraId="4E6DDC20" w14:textId="77777777" w:rsidR="00370444" w:rsidRDefault="00000000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Wellinton Luis Cintra de Oliveira </w:t>
      </w:r>
    </w:p>
    <w:p w14:paraId="67A29416" w14:textId="77777777" w:rsidR="00370444" w:rsidRDefault="00000000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Vereador </w:t>
      </w:r>
    </w:p>
    <w:p w14:paraId="6317EF60" w14:textId="77777777" w:rsidR="00370444" w:rsidRDefault="00370444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2847187B" w14:textId="77777777" w:rsidR="00370444" w:rsidRDefault="00000000">
      <w:pPr>
        <w:rPr>
          <w:rFonts w:ascii="Times New Roman" w:eastAsia="Times New Roman" w:hAnsi="Times New Roman" w:cs="Times New Roman"/>
          <w:b/>
          <w:bCs/>
          <w:i/>
          <w:iCs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Japs</w:t>
      </w:r>
      <w:proofErr w:type="spellEnd"/>
    </w:p>
    <w:p w14:paraId="4A830205" w14:textId="77777777" w:rsidR="00370444" w:rsidRDefault="00000000">
      <w:pPr>
        <w:ind w:left="6480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>JUSTIFICATIVA</w:t>
      </w:r>
    </w:p>
    <w:p w14:paraId="1EF163C4" w14:textId="77777777" w:rsidR="00370444" w:rsidRDefault="00370444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2D8D29E6" w14:textId="77777777" w:rsidR="00370444" w:rsidRDefault="00000000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destinação da presente </w:t>
      </w:r>
      <w:r>
        <w:rPr>
          <w:rFonts w:ascii="Times New Roman" w:eastAsia="Times New Roman" w:hAnsi="Times New Roman" w:cs="Times New Roman"/>
          <w:b/>
          <w:bCs/>
        </w:rPr>
        <w:t>Emenda Impositiva</w:t>
      </w:r>
      <w:r>
        <w:rPr>
          <w:rFonts w:ascii="Times New Roman" w:eastAsia="Times New Roman" w:hAnsi="Times New Roman" w:cs="Times New Roman"/>
        </w:rPr>
        <w:t xml:space="preserve">, no valor de </w:t>
      </w:r>
      <w:r>
        <w:rPr>
          <w:rFonts w:ascii="Times New Roman" w:eastAsia="Times New Roman" w:hAnsi="Times New Roman" w:cs="Times New Roman"/>
          <w:b/>
          <w:bCs/>
        </w:rPr>
        <w:t>R$ 20.000,00 (vinte mil reais)</w:t>
      </w:r>
      <w:r>
        <w:rPr>
          <w:rFonts w:ascii="Times New Roman" w:eastAsia="Times New Roman" w:hAnsi="Times New Roman" w:cs="Times New Roman"/>
        </w:rPr>
        <w:t xml:space="preserve">, tem como objetivo apoiar a </w:t>
      </w:r>
      <w:r>
        <w:rPr>
          <w:rFonts w:ascii="Times New Roman" w:eastAsia="Times New Roman" w:hAnsi="Times New Roman" w:cs="Times New Roman"/>
          <w:b/>
          <w:bCs/>
        </w:rPr>
        <w:t xml:space="preserve">Associação Beneficente Alda Miranda Matheus –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AMMA</w:t>
      </w:r>
      <w:proofErr w:type="spellEnd"/>
      <w:r>
        <w:rPr>
          <w:rFonts w:ascii="Times New Roman" w:eastAsia="Times New Roman" w:hAnsi="Times New Roman" w:cs="Times New Roman"/>
        </w:rPr>
        <w:t xml:space="preserve">, organização social com </w:t>
      </w:r>
      <w:r>
        <w:rPr>
          <w:rFonts w:ascii="Times New Roman" w:eastAsia="Times New Roman" w:hAnsi="Times New Roman" w:cs="Times New Roman"/>
          <w:b/>
          <w:bCs/>
        </w:rPr>
        <w:t>28 anos de atuação em Pirassununga</w:t>
      </w:r>
      <w:r>
        <w:rPr>
          <w:rFonts w:ascii="Times New Roman" w:eastAsia="Times New Roman" w:hAnsi="Times New Roman" w:cs="Times New Roman"/>
        </w:rPr>
        <w:t>, reconhecida pelo trabalho contínuo no atendimento a crianças e adolescentes em situação de risco e vulnerabilidade social.</w:t>
      </w:r>
    </w:p>
    <w:p w14:paraId="1B8D3246" w14:textId="77777777" w:rsidR="00370444" w:rsidRDefault="00370444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12CE797B" w14:textId="77777777" w:rsidR="00370444" w:rsidRDefault="00000000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Ressalta-se que, no exercício de </w:t>
      </w:r>
      <w:r>
        <w:rPr>
          <w:rFonts w:ascii="Times New Roman" w:eastAsia="Times New Roman" w:hAnsi="Times New Roman" w:cs="Times New Roman"/>
          <w:b/>
          <w:bCs/>
        </w:rPr>
        <w:t>2025</w:t>
      </w:r>
      <w:r>
        <w:rPr>
          <w:rFonts w:ascii="Times New Roman" w:eastAsia="Times New Roman" w:hAnsi="Times New Roman" w:cs="Times New Roman"/>
        </w:rPr>
        <w:t xml:space="preserve">, os recursos anteriormente destinados à entidade foram </w:t>
      </w:r>
      <w:r>
        <w:rPr>
          <w:rFonts w:ascii="Times New Roman" w:eastAsia="Times New Roman" w:hAnsi="Times New Roman" w:cs="Times New Roman"/>
          <w:b/>
          <w:bCs/>
        </w:rPr>
        <w:t>integralmente executados</w:t>
      </w:r>
      <w:r>
        <w:rPr>
          <w:rFonts w:ascii="Times New Roman" w:eastAsia="Times New Roman" w:hAnsi="Times New Roman" w:cs="Times New Roman"/>
        </w:rPr>
        <w:t xml:space="preserve">, com a devida </w:t>
      </w:r>
      <w:r>
        <w:rPr>
          <w:rFonts w:ascii="Times New Roman" w:eastAsia="Times New Roman" w:hAnsi="Times New Roman" w:cs="Times New Roman"/>
          <w:b/>
          <w:bCs/>
        </w:rPr>
        <w:t>prestação de contas ao Poder Executivo</w:t>
      </w:r>
      <w:r>
        <w:rPr>
          <w:rFonts w:ascii="Times New Roman" w:eastAsia="Times New Roman" w:hAnsi="Times New Roman" w:cs="Times New Roman"/>
        </w:rPr>
        <w:t>, demonstrando responsabilidade, transparência e capacidade técnica na correta aplicação dos recursos públicos.</w:t>
      </w:r>
    </w:p>
    <w:p w14:paraId="16171331" w14:textId="465AEAD4" w:rsidR="00370444" w:rsidRDefault="00000000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Os valores destinados serão utilizados na </w:t>
      </w:r>
      <w:r w:rsidR="00B87DD7" w:rsidRPr="00B87DD7">
        <w:rPr>
          <w:rFonts w:ascii="Times New Roman" w:eastAsia="Times New Roman" w:hAnsi="Times New Roman" w:cs="Times New Roman"/>
          <w:b/>
          <w:bCs/>
        </w:rPr>
        <w:t xml:space="preserve">AQUISIÇÃO </w:t>
      </w:r>
      <w:r w:rsidR="00B87DD7">
        <w:rPr>
          <w:rFonts w:ascii="Times New Roman" w:eastAsia="Times New Roman" w:hAnsi="Times New Roman" w:cs="Times New Roman"/>
          <w:b/>
          <w:bCs/>
        </w:rPr>
        <w:t>equipagem</w:t>
      </w:r>
      <w:r>
        <w:rPr>
          <w:rFonts w:ascii="Times New Roman" w:eastAsia="Times New Roman" w:hAnsi="Times New Roman" w:cs="Times New Roman"/>
          <w:b/>
          <w:bCs/>
        </w:rPr>
        <w:t xml:space="preserve"> da Oficina de Circo</w:t>
      </w:r>
      <w:r>
        <w:rPr>
          <w:rFonts w:ascii="Times New Roman" w:eastAsia="Times New Roman" w:hAnsi="Times New Roman" w:cs="Times New Roman"/>
        </w:rPr>
        <w:t>, projeto que utiliza práticas circenses como ferramenta de desenvolvimento físico, intelectual e emocional, promovendo inclusão social, disciplina, autoestima e convivência coletiva.</w:t>
      </w:r>
    </w:p>
    <w:p w14:paraId="0E47F86D" w14:textId="77777777" w:rsidR="00370444" w:rsidRDefault="00370444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7A1214DB" w14:textId="77777777" w:rsidR="00370444" w:rsidRDefault="00000000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circo, enquanto manifestação da cultura corporal, contribui diretamente para a formação de valores, fortalecimento do senso de pertencimento e desenvolvimento social, atendendo às necessidades atuais das crianças e adolescentes assistidos.</w:t>
      </w:r>
    </w:p>
    <w:p w14:paraId="22B71CA8" w14:textId="77777777" w:rsidR="00370444" w:rsidRDefault="00370444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65D31FB0" w14:textId="77777777" w:rsidR="00370444" w:rsidRDefault="00000000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Atualmente, 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AMMA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atende cerca de 420 crianças e adolescentes</w:t>
      </w:r>
      <w:r>
        <w:rPr>
          <w:rFonts w:ascii="Times New Roman" w:eastAsia="Times New Roman" w:hAnsi="Times New Roman" w:cs="Times New Roman"/>
        </w:rPr>
        <w:t xml:space="preserve">, exercendo papel fundamental na </w:t>
      </w:r>
      <w:r>
        <w:rPr>
          <w:rFonts w:ascii="Times New Roman" w:eastAsia="Times New Roman" w:hAnsi="Times New Roman" w:cs="Times New Roman"/>
          <w:b/>
          <w:bCs/>
        </w:rPr>
        <w:t>rede de proteção social do município</w:t>
      </w:r>
      <w:r>
        <w:rPr>
          <w:rFonts w:ascii="Times New Roman" w:eastAsia="Times New Roman" w:hAnsi="Times New Roman" w:cs="Times New Roman"/>
        </w:rPr>
        <w:t>. Dessa forma, a destinação da presente emenda se justifica pelo relevante interesse público, pelo alcance social do projeto e pelo impacto positivo gerado na comunidade.</w:t>
      </w:r>
    </w:p>
    <w:p w14:paraId="6F7387CA" w14:textId="77777777" w:rsidR="00370444" w:rsidRDefault="00370444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3E2D3CF4" w14:textId="77777777" w:rsidR="00370444" w:rsidRDefault="00000000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presente destinação encontra amparo no </w:t>
      </w:r>
      <w:r>
        <w:rPr>
          <w:rFonts w:ascii="Times New Roman" w:eastAsia="Times New Roman" w:hAnsi="Times New Roman" w:cs="Times New Roman"/>
          <w:b/>
          <w:bCs/>
        </w:rPr>
        <w:t xml:space="preserve">art. 33 da Lei Federal nº 13.019/2014 (Marco Regulatório das Organizações da Sociedade Civil –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MROSC</w:t>
      </w:r>
      <w:proofErr w:type="spellEnd"/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</w:rPr>
        <w:t>, que regulamenta as parcerias entre a Administração Pública e as organizações da sociedade civil para a execução de atividades de interesse público, mediante instrumento jurídico adequado, observados os requisitos legais, a transparência e o controle social.</w:t>
      </w:r>
    </w:p>
    <w:p w14:paraId="68883E1F" w14:textId="77777777" w:rsidR="00370444" w:rsidRDefault="00370444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4DC4112A" w14:textId="77777777" w:rsidR="00370444" w:rsidRDefault="00370444">
      <w:pPr>
        <w:tabs>
          <w:tab w:val="center" w:pos="4419"/>
          <w:tab w:val="right" w:pos="8838"/>
        </w:tabs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75D3534B" w14:textId="77777777" w:rsidR="00370444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Sala das Sessões, 22 de dezembro de 2025</w:t>
      </w:r>
    </w:p>
    <w:p w14:paraId="472F58AF" w14:textId="77777777" w:rsidR="00370444" w:rsidRDefault="00370444">
      <w:pPr>
        <w:jc w:val="center"/>
        <w:rPr>
          <w:rFonts w:ascii="Times New Roman" w:eastAsia="Times New Roman" w:hAnsi="Times New Roman" w:cs="Times New Roman"/>
        </w:rPr>
      </w:pPr>
    </w:p>
    <w:p w14:paraId="7E6A15E6" w14:textId="77777777" w:rsidR="00370444" w:rsidRDefault="00370444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46D72113" w14:textId="77777777" w:rsidR="00370444" w:rsidRDefault="00000000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Wellinton Luis Cintra de Oliveira </w:t>
      </w:r>
    </w:p>
    <w:p w14:paraId="461CADF1" w14:textId="77777777" w:rsidR="00370444" w:rsidRDefault="00000000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Vereador </w:t>
      </w:r>
    </w:p>
    <w:p w14:paraId="5549E0CC" w14:textId="77777777" w:rsidR="00370444" w:rsidRDefault="00370444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0E41E1AE" w14:textId="77777777" w:rsidR="00370444" w:rsidRDefault="00370444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107B9573" w14:textId="77777777" w:rsidR="00370444" w:rsidRDefault="00000000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Japs</w:t>
      </w:r>
      <w:proofErr w:type="spellEnd"/>
    </w:p>
    <w:sectPr w:rsidR="003704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134" w:bottom="284" w:left="1134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6F3E3" w14:textId="77777777" w:rsidR="00B607BD" w:rsidRDefault="00B607BD">
      <w:r>
        <w:separator/>
      </w:r>
    </w:p>
  </w:endnote>
  <w:endnote w:type="continuationSeparator" w:id="0">
    <w:p w14:paraId="5F4AF332" w14:textId="77777777" w:rsidR="00B607BD" w:rsidRDefault="00B6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mbus Roman No9 L">
    <w:altName w:val="Calibri"/>
    <w:charset w:val="00"/>
    <w:family w:val="auto"/>
    <w:pitch w:val="default"/>
  </w:font>
  <w:font w:name="Arimo">
    <w:charset w:val="00"/>
    <w:family w:val="auto"/>
    <w:pitch w:val="default"/>
    <w:embedRegular r:id="rId1" w:fontKey="{E42B897E-66D1-4856-8B00-E27B23E718E1}"/>
    <w:embedBold r:id="rId2" w:fontKey="{74F659ED-4717-404C-9600-451E80DFD7C6}"/>
    <w:embedBoldItalic r:id="rId3" w:fontKey="{8F540323-A921-4D15-9F0D-CF28085A28A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xi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76D03A5-77E4-416A-898F-F1AB463946BF}"/>
    <w:embedItalic r:id="rId5" w:fontKey="{A2567191-38F1-4C13-B32F-33C3AE49E96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4392C0FD-650E-4740-8878-152F9643D8D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4364A2EA-A9A9-4A73-B057-0459032EE1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29FC148-FCF0-4353-B14B-07BCE9C692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C5EB0" w14:textId="77777777" w:rsidR="00370444" w:rsidRDefault="00370444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16A54" w14:textId="77777777" w:rsidR="00370444" w:rsidRDefault="00000000">
    <w:r>
      <w:rPr>
        <w:noProof/>
      </w:rPr>
      <w:drawing>
        <wp:anchor distT="0" distB="0" distL="0" distR="0" simplePos="0" relativeHeight="251659264" behindDoc="0" locked="0" layoutInCell="1" hidden="0" allowOverlap="1" wp14:anchorId="33E34215" wp14:editId="306ADE45">
          <wp:simplePos x="0" y="0"/>
          <wp:positionH relativeFrom="column">
            <wp:posOffset>1691639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 distT="0" distB="0" distL="0" distR="0"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56" t="-343" r="-55" b="-343"/>
                  <a:stretch>
                    <a:fillRect/>
                  </a:stretch>
                </pic:blipFill>
                <pic:spPr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EF8AC" w14:textId="77777777" w:rsidR="00370444" w:rsidRDefault="00370444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64507" w14:textId="77777777" w:rsidR="00B607BD" w:rsidRDefault="00B607BD">
      <w:r>
        <w:separator/>
      </w:r>
    </w:p>
  </w:footnote>
  <w:footnote w:type="continuationSeparator" w:id="0">
    <w:p w14:paraId="6549152A" w14:textId="77777777" w:rsidR="00B607BD" w:rsidRDefault="00B60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1A423" w14:textId="77777777" w:rsidR="00370444" w:rsidRDefault="0037044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833E5" w14:textId="77777777" w:rsidR="0037044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  <w:sz w:val="36"/>
        <w:szCs w:val="36"/>
      </w:rPr>
      <w:t xml:space="preserve">   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4D7F91FC" wp14:editId="32103C3A">
          <wp:simplePos x="0" y="0"/>
          <wp:positionH relativeFrom="column">
            <wp:posOffset>1691639</wp:posOffset>
          </wp:positionH>
          <wp:positionV relativeFrom="paragraph">
            <wp:posOffset>-136524</wp:posOffset>
          </wp:positionV>
          <wp:extent cx="6115685" cy="1014095"/>
          <wp:effectExtent l="0" t="0" r="0" b="0"/>
          <wp:wrapSquare wrapText="bothSides" distT="0" distB="0" distL="0" distR="0"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56" t="-343" r="-55" b="-343"/>
                  <a:stretch>
                    <a:fillRect/>
                  </a:stretch>
                </pic:blipFill>
                <pic:spPr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46D38" w14:textId="77777777" w:rsidR="00370444" w:rsidRDefault="0037044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444"/>
    <w:rsid w:val="00370444"/>
    <w:rsid w:val="008238E7"/>
    <w:rsid w:val="00B31F4C"/>
    <w:rsid w:val="00B607BD"/>
    <w:rsid w:val="00B87DD7"/>
    <w:rsid w:val="00D058CD"/>
    <w:rsid w:val="00E6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FDDC8"/>
  <w15:docId w15:val="{6DB264B1-5A8E-4A5F-9DBB-AE4548488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mbus Roman No9 L" w:eastAsia="Nimbus Roman No9 L" w:hAnsi="Nimbus Roman No9 L" w:cs="Nimbus Roman No9 L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120"/>
      <w:ind w:hanging="1"/>
      <w:outlineLvl w:val="0"/>
    </w:pPr>
    <w:rPr>
      <w:rFonts w:ascii="Arimo" w:eastAsia="Arimo" w:hAnsi="Arimo" w:cs="Arimo"/>
      <w:b/>
      <w:bCs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00" w:after="120"/>
      <w:ind w:hanging="1"/>
      <w:outlineLvl w:val="1"/>
    </w:pPr>
    <w:rPr>
      <w:rFonts w:ascii="Arimo" w:eastAsia="Arimo" w:hAnsi="Arimo" w:cs="Arimo"/>
      <w:b/>
      <w:bCs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140" w:after="120"/>
      <w:ind w:hanging="1"/>
      <w:outlineLvl w:val="2"/>
    </w:pPr>
    <w:rPr>
      <w:rFonts w:ascii="Arimo" w:eastAsia="Arimo" w:hAnsi="Arimo" w:cs="Arimo"/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120" w:after="120"/>
      <w:ind w:hanging="1"/>
      <w:outlineLvl w:val="3"/>
    </w:pPr>
    <w:rPr>
      <w:rFonts w:ascii="Arimo" w:eastAsia="Arimo" w:hAnsi="Arimo" w:cs="Arimo"/>
      <w:b/>
      <w:bCs/>
      <w:i/>
      <w:iCs/>
      <w:sz w:val="27"/>
      <w:szCs w:val="27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  <w:ind w:hanging="1"/>
    </w:pPr>
    <w:rPr>
      <w:rFonts w:ascii="Arimo" w:eastAsia="Arimo" w:hAnsi="Arimo" w:cs="Arimo"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Lista">
    <w:name w:val="List"/>
    <w:basedOn w:val="Corpodotexto"/>
    <w:rPr>
      <w:rFonts w:ascii="Arial" w:hAnsi="Arial" w:cs="Tahoma"/>
    </w:rPr>
  </w:style>
  <w:style w:type="paragraph" w:styleId="Legenda">
    <w:name w:val="caption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xi Sans" w:hAnsi="Arial" w:cs="Tahoma"/>
      <w:i/>
      <w:iCs/>
      <w:position w:val="-1"/>
      <w:sz w:val="20"/>
      <w:szCs w:val="20"/>
    </w:rPr>
  </w:style>
  <w:style w:type="paragraph" w:customStyle="1" w:styleId="ndice">
    <w:name w:val="Índice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xi Sans" w:hAnsi="Arial" w:cs="Tahoma"/>
      <w:position w:val="-1"/>
      <w:szCs w:val="20"/>
    </w:rPr>
  </w:style>
  <w:style w:type="paragraph" w:customStyle="1" w:styleId="Captulo">
    <w:name w:val="Capítulo"/>
    <w:basedOn w:val="Normal"/>
    <w:next w:val="Corpodo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uxi Sans" w:eastAsia="Luxi Sans" w:hAnsi="Luxi Sans" w:cs="Luxi Sans"/>
      <w:position w:val="-1"/>
      <w:sz w:val="28"/>
      <w:szCs w:val="28"/>
    </w:rPr>
  </w:style>
  <w:style w:type="paragraph" w:customStyle="1" w:styleId="WW-Ttulo">
    <w:name w:val="WW-Título"/>
    <w:basedOn w:val="Normal"/>
    <w:next w:val="Corpodo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uxi Sans" w:eastAsia="MS Mincho" w:hAnsi="Luxi Sans" w:cs="Tahoma"/>
      <w:position w:val="-1"/>
      <w:sz w:val="28"/>
      <w:szCs w:val="2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abealhoerodap1">
    <w:name w:val="Cabeçalho e rodapé1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ontedodatabela">
    <w:name w:val="Conteúdo da tabela"/>
    <w:basedOn w:val="Corpodotexto"/>
    <w:pPr>
      <w:suppressLineNumbers/>
    </w:pPr>
  </w:style>
  <w:style w:type="paragraph" w:customStyle="1" w:styleId="Corpodotextorecuado">
    <w:name w:val="Corpo do texto recuado"/>
    <w:basedOn w:val="Corpodotexto"/>
    <w:pPr>
      <w:ind w:left="283" w:firstLine="0"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Linhahorizontal">
    <w:name w:val="Linha horizontal"/>
    <w:basedOn w:val="Normal"/>
    <w:next w:val="Corpodotexto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Rodap">
    <w:name w:val="footer"/>
    <w:basedOn w:val="Normal"/>
    <w:pPr>
      <w:suppressLineNumbers/>
      <w:tabs>
        <w:tab w:val="center" w:pos="4818"/>
        <w:tab w:val="right" w:pos="9637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ontedodetabela">
    <w:name w:val="Conteúdo de tabela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itaes">
    <w:name w:val="Citações"/>
    <w:basedOn w:val="Normal"/>
    <w:pPr>
      <w:spacing w:after="283" w:line="1" w:lineRule="atLeast"/>
      <w:ind w:leftChars="-1" w:left="567" w:right="567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table" w:customStyle="1" w:styleId="a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sw8nuj11diXDNpgF62vDbxf04A==">CgMxLjA4AHIhMWZIcVBPbVU2VnllU1RuNlJPY3VnallPNUZQWHNTc1pt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541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Janielli Sabará 2025</dc:creator>
  <cp:lastModifiedBy>Dra. Janielli Sabará PRINCIPAL</cp:lastModifiedBy>
  <cp:revision>3</cp:revision>
  <dcterms:created xsi:type="dcterms:W3CDTF">2025-12-16T14:23:00Z</dcterms:created>
  <dcterms:modified xsi:type="dcterms:W3CDTF">2025-12-18T18:15:00Z</dcterms:modified>
</cp:coreProperties>
</file>