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E4DA" w14:textId="77777777" w:rsidR="00357251" w:rsidRDefault="00896ACD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        EMENDA Nº____________</w:t>
      </w:r>
    </w:p>
    <w:p w14:paraId="5FFB6F23" w14:textId="77777777" w:rsidR="00357251" w:rsidRDefault="00896ACD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BE379CA" w14:textId="77777777" w:rsidR="00357251" w:rsidRDefault="00896ACD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Projeto de Lei nº 78/2025 (e mensagem aditiva nº 01/2025)</w:t>
      </w:r>
    </w:p>
    <w:p w14:paraId="70C41FAF" w14:textId="77777777" w:rsidR="00357251" w:rsidRDefault="00896ACD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Autoria: Executivo Municipal</w:t>
      </w:r>
    </w:p>
    <w:p w14:paraId="2F006C98" w14:textId="77777777" w:rsidR="00357251" w:rsidRDefault="00896ACD">
      <w:pPr>
        <w:tabs>
          <w:tab w:val="center" w:pos="4419"/>
          <w:tab w:val="right" w:pos="883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Ementa: Estima a Receita e Fixa a Despesa do Município para o Exercício de 2026.</w:t>
      </w:r>
    </w:p>
    <w:p w14:paraId="3E52CBF9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967F79C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492E194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1E4D6AA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30C00D1" w14:textId="623C0C6E" w:rsidR="00357251" w:rsidRDefault="00896ACD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Anula-se parcialmente o valor de </w:t>
      </w:r>
      <w:r>
        <w:rPr>
          <w:rFonts w:ascii="Times New Roman" w:eastAsia="Times New Roman" w:hAnsi="Times New Roman" w:cs="Times New Roman"/>
          <w:b/>
          <w:bCs/>
        </w:rPr>
        <w:t xml:space="preserve">R$ </w:t>
      </w:r>
      <w:r w:rsidR="00D521CD">
        <w:rPr>
          <w:rFonts w:ascii="Times New Roman" w:eastAsia="Times New Roman" w:hAnsi="Times New Roman" w:cs="Times New Roman"/>
          <w:b/>
          <w:bCs/>
        </w:rPr>
        <w:t>28.000,00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(</w:t>
      </w:r>
      <w:r w:rsidR="00D521CD">
        <w:rPr>
          <w:rFonts w:ascii="Times New Roman" w:eastAsia="Times New Roman" w:hAnsi="Times New Roman" w:cs="Times New Roman"/>
          <w:b/>
          <w:bCs/>
        </w:rPr>
        <w:t>vinte e oito mil reais</w:t>
      </w:r>
      <w:r w:rsidR="003C384A"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do valor de R$ 4.851.046,85 (quatro milhões, oitocentos e cinquenta e um mil, quarenta e seis reais e oitenta e cinco centavos)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 w14:paraId="7E880938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1499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26"/>
        <w:gridCol w:w="2369"/>
        <w:gridCol w:w="2846"/>
        <w:gridCol w:w="4539"/>
        <w:gridCol w:w="2315"/>
      </w:tblGrid>
      <w:tr w:rsidR="00357251" w14:paraId="6606CD76" w14:textId="77777777">
        <w:trPr>
          <w:tblHeader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6AB7F" w14:textId="77777777" w:rsidR="00357251" w:rsidRDefault="00896A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052D" w14:textId="77777777" w:rsidR="00357251" w:rsidRDefault="00896A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94141" w14:textId="77777777" w:rsidR="00357251" w:rsidRDefault="00896A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90D0A" w14:textId="77777777" w:rsidR="00357251" w:rsidRDefault="00896A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61BD7" w14:textId="77777777" w:rsidR="00357251" w:rsidRDefault="00896A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VALOR</w:t>
            </w:r>
          </w:p>
        </w:tc>
      </w:tr>
      <w:tr w:rsidR="00357251" w14:paraId="4EE9E316" w14:textId="77777777">
        <w:trPr>
          <w:trHeight w:val="1256"/>
        </w:trPr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51736" w14:textId="1BB27867" w:rsidR="00357251" w:rsidRDefault="00896A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Secretaria Municipal de Direitos Humanos, Cidadania e </w:t>
            </w:r>
            <w:r w:rsidR="003C384A">
              <w:rPr>
                <w:rFonts w:ascii="Times New Roman" w:eastAsia="Times New Roman" w:hAnsi="Times New Roman" w:cs="Times New Roman"/>
                <w:b/>
                <w:bCs/>
              </w:rPr>
              <w:t>Justiça 140100</w:t>
            </w:r>
          </w:p>
          <w:p w14:paraId="14584950" w14:textId="77777777" w:rsidR="00357251" w:rsidRDefault="0035725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13B9C" w14:textId="77777777" w:rsidR="00357251" w:rsidRDefault="00896A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14.122.1001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89654" w14:textId="77777777" w:rsidR="00357251" w:rsidRDefault="00896A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CUSTEIO</w:t>
            </w:r>
          </w:p>
          <w:p w14:paraId="2D8BF95F" w14:textId="77777777" w:rsidR="00357251" w:rsidRDefault="00896A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(DESPESA CORRENTE)</w:t>
            </w:r>
          </w:p>
          <w:p w14:paraId="6DEA77B8" w14:textId="77777777" w:rsidR="00357251" w:rsidRDefault="00357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56FFAF40" w14:textId="77777777" w:rsidR="00357251" w:rsidRDefault="00896A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AQUISIÇÃO DE BENS DE CONSUMO</w:t>
            </w:r>
          </w:p>
          <w:p w14:paraId="29F30930" w14:textId="77777777" w:rsidR="00357251" w:rsidRDefault="003572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5CD93" w14:textId="77777777" w:rsidR="00D521CD" w:rsidRPr="00D521CD" w:rsidRDefault="00D521CD" w:rsidP="00D521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21CD">
              <w:rPr>
                <w:rFonts w:ascii="Times New Roman" w:hAnsi="Times New Roman" w:cs="Times New Roman"/>
                <w:color w:val="000000"/>
              </w:rPr>
              <w:t>SERVIÇOS DE TERCEIROS PESSOA JURÍDICA</w:t>
            </w:r>
          </w:p>
          <w:p w14:paraId="565895E9" w14:textId="16808FF4" w:rsidR="00357251" w:rsidRPr="00D521CD" w:rsidRDefault="00896ACD" w:rsidP="00D521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PARA</w:t>
            </w:r>
          </w:p>
          <w:p w14:paraId="1F7BFB84" w14:textId="32FCD22E" w:rsidR="00357251" w:rsidRDefault="00896A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Comunidade </w:t>
            </w:r>
            <w:r w:rsidR="003C3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Terapêutica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de apoio ao Dependente </w:t>
            </w:r>
            <w:r w:rsidR="003C3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Químico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e ao </w:t>
            </w:r>
            <w:r w:rsidR="003C3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Alcoólatra - CASA RENASCER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B1B2" w14:textId="5589275B" w:rsidR="00357251" w:rsidRDefault="00D521CD" w:rsidP="003C384A">
            <w:pPr>
              <w:tabs>
                <w:tab w:val="center" w:pos="4419"/>
                <w:tab w:val="right" w:pos="8838"/>
              </w:tabs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R$ 28.000,00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(vinte e oito mil reais)</w:t>
            </w:r>
          </w:p>
        </w:tc>
      </w:tr>
    </w:tbl>
    <w:p w14:paraId="7DB9B2B5" w14:textId="77777777" w:rsidR="00357251" w:rsidRDefault="00357251">
      <w:pPr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218B6C3" w14:textId="53D7D38C" w:rsidR="003C384A" w:rsidRPr="00D521CD" w:rsidRDefault="003C384A" w:rsidP="00896ACD">
      <w:pPr>
        <w:ind w:firstLine="2268"/>
        <w:jc w:val="both"/>
        <w:rPr>
          <w:rFonts w:ascii="Times New Roman" w:hAnsi="Times New Roman" w:cs="Times New Roman"/>
          <w:color w:val="000000"/>
        </w:rPr>
      </w:pPr>
      <w:r w:rsidRPr="003C384A">
        <w:rPr>
          <w:rFonts w:ascii="Times New Roman" w:eastAsia="Times New Roman" w:hAnsi="Times New Roman" w:cs="Times New Roman"/>
          <w:b/>
          <w:bCs/>
        </w:rPr>
        <w:t>Fica indicada e parcialmente anulada</w:t>
      </w:r>
      <w:r w:rsidRPr="003C384A">
        <w:rPr>
          <w:rFonts w:ascii="Times New Roman" w:eastAsia="Times New Roman" w:hAnsi="Times New Roman" w:cs="Times New Roman"/>
        </w:rPr>
        <w:t xml:space="preserve">, para fazer face à diferença decorrente do aumento do recurso financeiro do Programa e Ação ora indicados, </w:t>
      </w:r>
      <w:r w:rsidRPr="003C384A">
        <w:rPr>
          <w:rFonts w:ascii="Times New Roman" w:eastAsia="Times New Roman" w:hAnsi="Times New Roman" w:cs="Times New Roman"/>
          <w:b/>
          <w:bCs/>
        </w:rPr>
        <w:t>a seguinte dotação orçamentária</w:t>
      </w:r>
      <w:r w:rsidRPr="003C384A">
        <w:rPr>
          <w:rFonts w:ascii="Times New Roman" w:eastAsia="Times New Roman" w:hAnsi="Times New Roman" w:cs="Times New Roman"/>
        </w:rPr>
        <w:t xml:space="preserve">, no valor de </w:t>
      </w:r>
      <w:r w:rsidR="00D521CD">
        <w:rPr>
          <w:rFonts w:ascii="Times New Roman" w:eastAsia="Times New Roman" w:hAnsi="Times New Roman" w:cs="Times New Roman"/>
          <w:b/>
          <w:bCs/>
        </w:rPr>
        <w:t>R$ 28.000,00</w:t>
      </w:r>
      <w:r w:rsidR="00D521CD">
        <w:rPr>
          <w:rFonts w:ascii="Times New Roman" w:eastAsia="Times New Roman" w:hAnsi="Times New Roman" w:cs="Times New Roman"/>
        </w:rPr>
        <w:t xml:space="preserve"> </w:t>
      </w:r>
      <w:r w:rsidR="00D521CD">
        <w:rPr>
          <w:rFonts w:ascii="Times New Roman" w:eastAsia="Times New Roman" w:hAnsi="Times New Roman" w:cs="Times New Roman"/>
          <w:b/>
          <w:bCs/>
        </w:rPr>
        <w:t>(vinte e oito mil reais)</w:t>
      </w:r>
      <w:r w:rsidRPr="003C384A">
        <w:rPr>
          <w:rFonts w:ascii="Times New Roman" w:eastAsia="Times New Roman" w:hAnsi="Times New Roman" w:cs="Times New Roman"/>
        </w:rPr>
        <w:t xml:space="preserve">, na </w:t>
      </w:r>
      <w:r w:rsidRPr="003C384A">
        <w:rPr>
          <w:rFonts w:ascii="Times New Roman" w:eastAsia="Times New Roman" w:hAnsi="Times New Roman" w:cs="Times New Roman"/>
          <w:b/>
          <w:bCs/>
        </w:rPr>
        <w:t xml:space="preserve">natureza da despesa </w:t>
      </w:r>
      <w:r w:rsidR="00896ACD">
        <w:rPr>
          <w:rFonts w:ascii="Times New Roman" w:eastAsia="Times New Roman" w:hAnsi="Times New Roman" w:cs="Times New Roman"/>
          <w:b/>
          <w:bCs/>
        </w:rPr>
        <w:t>CUSTEIO (DESPESA CORRENTE)</w:t>
      </w:r>
      <w:r w:rsidRPr="003C384A">
        <w:rPr>
          <w:rFonts w:ascii="Times New Roman" w:eastAsia="Times New Roman" w:hAnsi="Times New Roman" w:cs="Times New Roman"/>
        </w:rPr>
        <w:t xml:space="preserve"> destinada à </w:t>
      </w:r>
      <w:r w:rsidRPr="003C384A">
        <w:rPr>
          <w:rFonts w:ascii="Times New Roman" w:eastAsia="Times New Roman" w:hAnsi="Times New Roman" w:cs="Times New Roman"/>
          <w:b/>
          <w:bCs/>
        </w:rPr>
        <w:t>Secretaria Municipal de Direitos Humanos</w:t>
      </w:r>
      <w:r w:rsidRPr="003C384A">
        <w:rPr>
          <w:rFonts w:ascii="Times New Roman" w:eastAsia="Times New Roman" w:hAnsi="Times New Roman" w:cs="Times New Roman"/>
        </w:rPr>
        <w:t xml:space="preserve">, para </w:t>
      </w:r>
      <w:r w:rsidR="00D521CD" w:rsidRPr="00D521CD">
        <w:rPr>
          <w:rFonts w:ascii="Times New Roman" w:hAnsi="Times New Roman" w:cs="Times New Roman"/>
          <w:color w:val="000000"/>
        </w:rPr>
        <w:t>SERVIÇOS DE TERCEIROS PESSOA JURÍDICA</w:t>
      </w:r>
      <w:r w:rsidR="00D521CD">
        <w:rPr>
          <w:rFonts w:ascii="Times New Roman" w:hAnsi="Times New Roman" w:cs="Times New Roman"/>
          <w:color w:val="000000"/>
        </w:rPr>
        <w:t xml:space="preserve"> </w:t>
      </w:r>
      <w:r w:rsidRPr="003C384A">
        <w:rPr>
          <w:rFonts w:ascii="Times New Roman" w:eastAsia="Times New Roman" w:hAnsi="Times New Roman" w:cs="Times New Roman"/>
        </w:rPr>
        <w:t xml:space="preserve">destinados à </w:t>
      </w:r>
      <w:r w:rsidRPr="003C384A">
        <w:rPr>
          <w:rFonts w:ascii="Times New Roman" w:eastAsia="Times New Roman" w:hAnsi="Times New Roman" w:cs="Times New Roman"/>
          <w:b/>
          <w:bCs/>
        </w:rPr>
        <w:t>Comunidade Terapêutica de Apoio ao Dependente Químico e ao Alcoólatra – CASA RENASCER</w:t>
      </w:r>
      <w:r w:rsidRPr="003C384A">
        <w:rPr>
          <w:rFonts w:ascii="Times New Roman" w:eastAsia="Times New Roman" w:hAnsi="Times New Roman" w:cs="Times New Roman"/>
        </w:rPr>
        <w:t>.</w:t>
      </w:r>
    </w:p>
    <w:p w14:paraId="283F6E54" w14:textId="77777777" w:rsidR="003C384A" w:rsidRPr="003C384A" w:rsidRDefault="003C384A" w:rsidP="00D521CD">
      <w:pPr>
        <w:jc w:val="both"/>
        <w:rPr>
          <w:rFonts w:ascii="Times New Roman" w:eastAsia="Times New Roman" w:hAnsi="Times New Roman" w:cs="Times New Roman"/>
        </w:rPr>
      </w:pPr>
    </w:p>
    <w:p w14:paraId="0995B957" w14:textId="0B6878BB" w:rsidR="00357251" w:rsidRDefault="00896ACD">
      <w:pPr>
        <w:ind w:left="432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p w14:paraId="4FF3EEB5" w14:textId="77777777" w:rsidR="00357251" w:rsidRDefault="00357251">
      <w:pPr>
        <w:jc w:val="center"/>
        <w:rPr>
          <w:rFonts w:ascii="Times New Roman" w:eastAsia="Times New Roman" w:hAnsi="Times New Roman" w:cs="Times New Roman"/>
        </w:rPr>
      </w:pPr>
    </w:p>
    <w:p w14:paraId="5C19871E" w14:textId="77777777" w:rsidR="00357251" w:rsidRDefault="00357251">
      <w:pPr>
        <w:jc w:val="center"/>
        <w:rPr>
          <w:rFonts w:ascii="Times New Roman" w:eastAsia="Times New Roman" w:hAnsi="Times New Roman" w:cs="Times New Roman"/>
        </w:rPr>
      </w:pPr>
    </w:p>
    <w:p w14:paraId="5A618348" w14:textId="77777777" w:rsidR="00357251" w:rsidRDefault="00896AC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69F644E2" w14:textId="77777777" w:rsidR="00357251" w:rsidRDefault="00896AC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27BD893D" w14:textId="77777777" w:rsidR="00357251" w:rsidRDefault="00357251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2D46BBA8" w14:textId="77777777" w:rsidR="00357251" w:rsidRDefault="00896ACD">
      <w:pPr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p w14:paraId="0D99F559" w14:textId="77777777" w:rsidR="00357251" w:rsidRDefault="00357251">
      <w:pPr>
        <w:rPr>
          <w:rFonts w:ascii="Times New Roman" w:eastAsia="Times New Roman" w:hAnsi="Times New Roman" w:cs="Times New Roman"/>
        </w:rPr>
      </w:pPr>
    </w:p>
    <w:p w14:paraId="66661E96" w14:textId="77777777" w:rsidR="00357251" w:rsidRDefault="00896ACD">
      <w:pPr>
        <w:ind w:left="648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JUSTIFICATIVA:</w:t>
      </w:r>
    </w:p>
    <w:p w14:paraId="76B056BA" w14:textId="77777777" w:rsidR="00357251" w:rsidRDefault="00357251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1A3500D2" w14:textId="77777777" w:rsid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3C384A">
        <w:rPr>
          <w:rFonts w:ascii="Times New Roman" w:eastAsia="Times New Roman" w:hAnsi="Times New Roman" w:cs="Times New Roman"/>
        </w:rPr>
        <w:t xml:space="preserve">A destinação da presente emenda à </w:t>
      </w:r>
      <w:r w:rsidRPr="003C384A">
        <w:rPr>
          <w:rFonts w:ascii="Times New Roman" w:eastAsia="Times New Roman" w:hAnsi="Times New Roman" w:cs="Times New Roman"/>
          <w:b/>
          <w:bCs/>
        </w:rPr>
        <w:t>Clínica Renascer (Comunidade Terapêutica Casa Renascer)</w:t>
      </w:r>
      <w:r w:rsidRPr="003C384A">
        <w:rPr>
          <w:rFonts w:ascii="Times New Roman" w:eastAsia="Times New Roman" w:hAnsi="Times New Roman" w:cs="Times New Roman"/>
        </w:rPr>
        <w:t xml:space="preserve"> justifica-se pela relevância do trabalho desenvolvido pela entidade no Município de Pirassununga, que realiza a reabilitação de dependentes químicos e alcoólatras por meio de programa terapêutico com duração de nove meses, voltado à recuperação física, psicológica e à reinserção social dos acolhidos.</w:t>
      </w:r>
    </w:p>
    <w:p w14:paraId="799AE62F" w14:textId="77777777" w:rsidR="003C384A" w:rsidRP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7E6D39EC" w14:textId="77777777" w:rsid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3C384A">
        <w:rPr>
          <w:rFonts w:ascii="Times New Roman" w:eastAsia="Times New Roman" w:hAnsi="Times New Roman" w:cs="Times New Roman"/>
        </w:rPr>
        <w:t>A instituição oferece acolhimento e acompanhamento contínuos, com triagem, orientação, assistência social, acompanhamento psicológico individual e em grupo, além de atividades ocupacionais que promovem disciplina, responsabilidade e autonomia. Desenvolve, ainda, ações de cunho espiritual, com atividades regulares que fortalecem os vínculos familiares e sociais.</w:t>
      </w:r>
    </w:p>
    <w:p w14:paraId="58DBC83B" w14:textId="77777777" w:rsidR="003C384A" w:rsidRP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3F54176F" w14:textId="77777777" w:rsidR="003C384A" w:rsidRP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3C384A">
        <w:rPr>
          <w:rFonts w:ascii="Times New Roman" w:eastAsia="Times New Roman" w:hAnsi="Times New Roman" w:cs="Times New Roman"/>
        </w:rPr>
        <w:t xml:space="preserve">A destinação observa o disposto no </w:t>
      </w:r>
      <w:r w:rsidRPr="003C384A">
        <w:rPr>
          <w:rFonts w:ascii="Times New Roman" w:eastAsia="Times New Roman" w:hAnsi="Times New Roman" w:cs="Times New Roman"/>
          <w:b/>
          <w:bCs/>
        </w:rPr>
        <w:t>art. 33 da Lei Federal nº 13.019/2014</w:t>
      </w:r>
      <w:r w:rsidRPr="003C384A">
        <w:rPr>
          <w:rFonts w:ascii="Times New Roman" w:eastAsia="Times New Roman" w:hAnsi="Times New Roman" w:cs="Times New Roman"/>
        </w:rPr>
        <w:t>, por tratar-se de entidade que executa ações de interesse público e social, de forma contínua e gratuita, atendendo às finalidades públicas, à correta aplicação dos recursos e à transparência na execução das ações, justificando plenamente a alocação dos recursos da emenda parlamentar.</w:t>
      </w:r>
    </w:p>
    <w:p w14:paraId="592391D3" w14:textId="77777777" w:rsidR="00357251" w:rsidRPr="003C384A" w:rsidRDefault="00357251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449E305B" w14:textId="77777777" w:rsidR="00357251" w:rsidRDefault="00357251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3B1F1B2" w14:textId="77777777" w:rsidR="00357251" w:rsidRDefault="00896AC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p w14:paraId="5C91FCF3" w14:textId="77777777" w:rsidR="00357251" w:rsidRDefault="00357251">
      <w:pPr>
        <w:jc w:val="center"/>
        <w:rPr>
          <w:rFonts w:ascii="Times New Roman" w:eastAsia="Times New Roman" w:hAnsi="Times New Roman" w:cs="Times New Roman"/>
        </w:rPr>
      </w:pPr>
    </w:p>
    <w:p w14:paraId="67A1D476" w14:textId="77777777" w:rsidR="00357251" w:rsidRDefault="00357251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6609912" w14:textId="77777777" w:rsidR="00357251" w:rsidRDefault="00896AC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02DD1817" w14:textId="77777777" w:rsidR="00357251" w:rsidRDefault="00896AC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76F1E7F2" w14:textId="77777777" w:rsidR="00357251" w:rsidRDefault="00357251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395C1498" w14:textId="77777777" w:rsidR="00357251" w:rsidRDefault="00896ACD">
      <w:pPr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sectPr w:rsidR="003572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284" w:left="1134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F0AA" w14:textId="77777777" w:rsidR="00BE7C92" w:rsidRDefault="00BE7C92">
      <w:r>
        <w:separator/>
      </w:r>
    </w:p>
  </w:endnote>
  <w:endnote w:type="continuationSeparator" w:id="0">
    <w:p w14:paraId="3CE25327" w14:textId="77777777" w:rsidR="00BE7C92" w:rsidRDefault="00BE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mbus Roman No9 L">
    <w:altName w:val="Calibri"/>
    <w:charset w:val="00"/>
    <w:family w:val="auto"/>
    <w:pitch w:val="default"/>
  </w:font>
  <w:font w:name="Arimo">
    <w:charset w:val="00"/>
    <w:family w:val="auto"/>
    <w:pitch w:val="default"/>
    <w:embedRegular r:id="rId1" w:fontKey="{DC4E1F53-F000-4E44-9FF3-342BB84C4BA8}"/>
    <w:embedBold r:id="rId2" w:fontKey="{84234241-64A7-4D03-8842-62C0FFE3C59A}"/>
    <w:embedBoldItalic r:id="rId3" w:fontKey="{1C65048C-E64E-49F1-B5FC-79D4D39CF2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xi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1658EC9-CD66-4DF4-AFA0-2F029E5308BF}"/>
    <w:embedItalic r:id="rId5" w:fontKey="{0250A3FE-A7EE-479B-A5BF-28795A223E4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5741940-2278-4462-964A-21C77590B6A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62DFEED-8EA3-4B2F-A5A1-E2D1FE3250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4F5478D-4C8F-4A21-9E0A-40668E3C37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AD7E" w14:textId="77777777" w:rsidR="00357251" w:rsidRDefault="00357251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01E1" w14:textId="77777777" w:rsidR="00357251" w:rsidRDefault="00896ACD">
    <w:r>
      <w:rPr>
        <w:noProof/>
      </w:rPr>
      <w:drawing>
        <wp:anchor distT="0" distB="0" distL="0" distR="0" simplePos="0" relativeHeight="251659264" behindDoc="0" locked="0" layoutInCell="1" hidden="0" allowOverlap="1" wp14:anchorId="660F5D6C" wp14:editId="767FDD9C">
          <wp:simplePos x="0" y="0"/>
          <wp:positionH relativeFrom="column">
            <wp:posOffset>1691639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 distT="0" distB="0" distL="0" distR="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5DD2" w14:textId="77777777" w:rsidR="00357251" w:rsidRDefault="00357251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01EB" w14:textId="77777777" w:rsidR="00BE7C92" w:rsidRDefault="00BE7C92">
      <w:r>
        <w:separator/>
      </w:r>
    </w:p>
  </w:footnote>
  <w:footnote w:type="continuationSeparator" w:id="0">
    <w:p w14:paraId="51384C26" w14:textId="77777777" w:rsidR="00BE7C92" w:rsidRDefault="00BE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39EC" w14:textId="77777777" w:rsidR="00357251" w:rsidRDefault="003572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4157C" w14:textId="77777777" w:rsidR="00357251" w:rsidRDefault="00896A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  <w:sz w:val="36"/>
        <w:szCs w:val="36"/>
      </w:rPr>
      <w:t xml:space="preserve">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66F61E3" wp14:editId="0A0B141D">
          <wp:simplePos x="0" y="0"/>
          <wp:positionH relativeFrom="column">
            <wp:posOffset>1691639</wp:posOffset>
          </wp:positionH>
          <wp:positionV relativeFrom="paragraph">
            <wp:posOffset>-136524</wp:posOffset>
          </wp:positionV>
          <wp:extent cx="6115685" cy="1014095"/>
          <wp:effectExtent l="0" t="0" r="0" b="0"/>
          <wp:wrapSquare wrapText="bothSides" distT="0" distB="0" distL="0" distR="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DAD4" w14:textId="77777777" w:rsidR="00357251" w:rsidRDefault="003572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251"/>
    <w:rsid w:val="001D746B"/>
    <w:rsid w:val="00357251"/>
    <w:rsid w:val="003C384A"/>
    <w:rsid w:val="003E71A2"/>
    <w:rsid w:val="007500F6"/>
    <w:rsid w:val="00896ACD"/>
    <w:rsid w:val="00BE7C92"/>
    <w:rsid w:val="00D5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37F5"/>
  <w15:docId w15:val="{73FF5B70-8E44-4F5B-BBBA-362CE1A1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 Roman No9 L" w:eastAsia="Nimbus Roman No9 L" w:hAnsi="Nimbus Roman No9 L" w:cs="Nimbus Roman No9 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1CD"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ind w:hanging="1"/>
      <w:outlineLvl w:val="0"/>
    </w:pPr>
    <w:rPr>
      <w:rFonts w:ascii="Arimo" w:eastAsia="Arimo" w:hAnsi="Arimo" w:cs="Arimo"/>
      <w:b/>
      <w:bCs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00" w:after="120"/>
      <w:ind w:hanging="1"/>
      <w:outlineLvl w:val="1"/>
    </w:pPr>
    <w:rPr>
      <w:rFonts w:ascii="Arimo" w:eastAsia="Arimo" w:hAnsi="Arimo" w:cs="Arimo"/>
      <w:b/>
      <w:bCs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140" w:after="120"/>
      <w:ind w:hanging="1"/>
      <w:outlineLvl w:val="2"/>
    </w:pPr>
    <w:rPr>
      <w:rFonts w:ascii="Arimo" w:eastAsia="Arimo" w:hAnsi="Arimo" w:cs="Arimo"/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120" w:after="120"/>
      <w:ind w:hanging="1"/>
      <w:outlineLvl w:val="3"/>
    </w:pPr>
    <w:rPr>
      <w:rFonts w:ascii="Arimo" w:eastAsia="Arimo" w:hAnsi="Arimo" w:cs="Arimo"/>
      <w:b/>
      <w:bCs/>
      <w:i/>
      <w:iCs/>
      <w:sz w:val="27"/>
      <w:szCs w:val="2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  <w:ind w:hanging="1"/>
    </w:pPr>
    <w:rPr>
      <w:rFonts w:ascii="Arimo" w:eastAsia="Arimo" w:hAnsi="Arimo" w:cs="Arimo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Lista">
    <w:name w:val="List"/>
    <w:basedOn w:val="Corpodotexto"/>
    <w:rPr>
      <w:rFonts w:ascii="Arial" w:hAnsi="Arial" w:cs="Tahoma"/>
    </w:rPr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i/>
      <w:iCs/>
      <w:position w:val="-1"/>
      <w:sz w:val="20"/>
      <w:szCs w:val="20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position w:val="-1"/>
      <w:szCs w:val="20"/>
    </w:rPr>
  </w:style>
  <w:style w:type="paragraph" w:customStyle="1" w:styleId="Captulo">
    <w:name w:val="Cap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Luxi Sans" w:hAnsi="Luxi Sans" w:cs="Luxi Sans"/>
      <w:position w:val="-1"/>
      <w:sz w:val="28"/>
      <w:szCs w:val="28"/>
    </w:rPr>
  </w:style>
  <w:style w:type="paragraph" w:customStyle="1" w:styleId="WW-Ttulo">
    <w:name w:val="WW-T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MS Mincho" w:hAnsi="Luxi Sans" w:cs="Tahoma"/>
      <w:position w:val="-1"/>
      <w:sz w:val="28"/>
      <w:szCs w:val="2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abealhoerodap1">
    <w:name w:val="Cabeçalho e rodapé1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atabela">
    <w:name w:val="Conteúdo da tabela"/>
    <w:basedOn w:val="Corpodotexto"/>
    <w:pPr>
      <w:suppressLineNumbers/>
    </w:pPr>
  </w:style>
  <w:style w:type="paragraph" w:customStyle="1" w:styleId="Corpodotextorecuado">
    <w:name w:val="Corpo do texto recuado"/>
    <w:basedOn w:val="Corpodotexto"/>
    <w:pPr>
      <w:ind w:left="283" w:firstLine="0"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Linhahorizontal">
    <w:name w:val="Linha horizontal"/>
    <w:basedOn w:val="Normal"/>
    <w:next w:val="Corpodotexto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etabela">
    <w:name w:val="Conteúdo de tabela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 w:line="1" w:lineRule="atLeast"/>
      <w:ind w:leftChars="-1" w:left="567" w:right="567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table" w:customStyle="1" w:styleId="a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vB24PP1Z9MSEMEnevAHqIScJnA==">CgMxLjA4AHIhMS1GaXY3WTYtWUpKcEk4VnFKc18wQVVSRzdnaDA2dTJw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445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Janielli Sabará 2025</dc:creator>
  <cp:lastModifiedBy>Escritório Advocacia Janielli Sabará</cp:lastModifiedBy>
  <cp:revision>4</cp:revision>
  <dcterms:created xsi:type="dcterms:W3CDTF">2025-12-16T14:23:00Z</dcterms:created>
  <dcterms:modified xsi:type="dcterms:W3CDTF">2025-12-18T14:42:00Z</dcterms:modified>
</cp:coreProperties>
</file>